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9FA27" w14:textId="10E94BE2" w:rsidR="00F21012" w:rsidRPr="002A2C39" w:rsidRDefault="00F21012" w:rsidP="002A2C39">
      <w:pPr>
        <w:spacing w:after="60"/>
        <w:ind w:left="1987" w:hanging="1987"/>
        <w:jc w:val="both"/>
        <w:rPr>
          <w:rFonts w:ascii="Arial" w:eastAsia="Batang" w:hAnsi="Arial" w:cs="Arial"/>
          <w:b/>
          <w:sz w:val="24"/>
          <w:szCs w:val="24"/>
          <w:lang w:val="de-DE"/>
        </w:rPr>
      </w:pPr>
      <w:r w:rsidRPr="002A2C39">
        <w:rPr>
          <w:rFonts w:ascii="Arial" w:eastAsia="Batang" w:hAnsi="Arial" w:cs="Arial"/>
          <w:b/>
          <w:sz w:val="24"/>
          <w:szCs w:val="24"/>
          <w:lang w:val="de-DE"/>
        </w:rPr>
        <w:t>3GPP TSG RAN WG1 #112</w:t>
      </w:r>
      <w:r w:rsidRPr="002A2C39">
        <w:rPr>
          <w:rFonts w:ascii="Arial" w:eastAsia="Batang" w:hAnsi="Arial" w:cs="Arial"/>
          <w:b/>
          <w:sz w:val="24"/>
          <w:szCs w:val="24"/>
          <w:lang w:val="de-DE"/>
        </w:rPr>
        <w:tab/>
      </w:r>
      <w:r w:rsidRPr="002A2C39">
        <w:rPr>
          <w:rFonts w:ascii="Arial" w:eastAsia="Batang" w:hAnsi="Arial" w:cs="Arial"/>
          <w:b/>
          <w:sz w:val="24"/>
          <w:szCs w:val="24"/>
          <w:lang w:val="de-DE"/>
        </w:rPr>
        <w:tab/>
        <w:t xml:space="preserve">    </w:t>
      </w:r>
      <w:r w:rsidRPr="002A2C39">
        <w:rPr>
          <w:rFonts w:ascii="Arial" w:eastAsia="Batang" w:hAnsi="Arial" w:cs="Arial"/>
          <w:b/>
          <w:sz w:val="24"/>
          <w:szCs w:val="24"/>
          <w:lang w:val="de-DE"/>
        </w:rPr>
        <w:tab/>
      </w:r>
      <w:r w:rsidRPr="002A2C39">
        <w:rPr>
          <w:rFonts w:ascii="Arial" w:eastAsia="Batang" w:hAnsi="Arial" w:cs="Arial"/>
          <w:b/>
          <w:sz w:val="24"/>
          <w:szCs w:val="24"/>
          <w:lang w:val="de-DE"/>
        </w:rPr>
        <w:tab/>
      </w:r>
      <w:r w:rsidRPr="002A2C39">
        <w:rPr>
          <w:rFonts w:ascii="Arial" w:eastAsia="Batang" w:hAnsi="Arial" w:cs="Arial"/>
          <w:b/>
          <w:sz w:val="24"/>
          <w:szCs w:val="24"/>
          <w:lang w:val="de-DE"/>
        </w:rPr>
        <w:tab/>
      </w:r>
      <w:r w:rsidRPr="002A2C39">
        <w:rPr>
          <w:rFonts w:ascii="Arial" w:eastAsia="Batang" w:hAnsi="Arial" w:cs="Arial"/>
          <w:b/>
          <w:sz w:val="24"/>
          <w:szCs w:val="24"/>
          <w:lang w:val="de-DE"/>
        </w:rPr>
        <w:tab/>
      </w:r>
      <w:r w:rsidRPr="002A2C39">
        <w:rPr>
          <w:rFonts w:ascii="Arial" w:eastAsia="Batang" w:hAnsi="Arial" w:cs="Arial"/>
          <w:b/>
          <w:sz w:val="24"/>
          <w:szCs w:val="24"/>
          <w:lang w:val="de-DE"/>
        </w:rPr>
        <w:tab/>
      </w:r>
      <w:r w:rsidRPr="002A2C39">
        <w:rPr>
          <w:rFonts w:ascii="Arial" w:eastAsia="Batang" w:hAnsi="Arial" w:cs="Arial"/>
          <w:b/>
          <w:sz w:val="24"/>
          <w:szCs w:val="24"/>
          <w:lang w:val="de-DE"/>
        </w:rPr>
        <w:tab/>
      </w:r>
      <w:r w:rsidRPr="002A2C39">
        <w:rPr>
          <w:rFonts w:ascii="Arial" w:eastAsia="Batang" w:hAnsi="Arial" w:cs="Arial"/>
          <w:b/>
          <w:sz w:val="24"/>
          <w:szCs w:val="24"/>
          <w:lang w:val="de-DE"/>
        </w:rPr>
        <w:tab/>
      </w:r>
      <w:r w:rsidRPr="002A2C39">
        <w:rPr>
          <w:rFonts w:ascii="Arial" w:eastAsia="Batang" w:hAnsi="Arial" w:cs="Arial"/>
          <w:b/>
          <w:sz w:val="24"/>
          <w:szCs w:val="24"/>
          <w:lang w:val="de-DE"/>
        </w:rPr>
        <w:tab/>
      </w:r>
      <w:r w:rsidRPr="002A2C39">
        <w:rPr>
          <w:rFonts w:ascii="Arial" w:eastAsia="Batang" w:hAnsi="Arial" w:cs="Arial"/>
          <w:b/>
          <w:sz w:val="24"/>
          <w:szCs w:val="24"/>
          <w:lang w:val="de-DE"/>
        </w:rPr>
        <w:tab/>
      </w:r>
      <w:r w:rsidRPr="002A2C39">
        <w:rPr>
          <w:rFonts w:ascii="Arial" w:eastAsia="Batang" w:hAnsi="Arial" w:cs="Arial"/>
          <w:b/>
          <w:sz w:val="24"/>
          <w:szCs w:val="24"/>
          <w:lang w:val="de-DE"/>
        </w:rPr>
        <w:tab/>
      </w:r>
      <w:r w:rsidRPr="002A2C39">
        <w:rPr>
          <w:rFonts w:ascii="Arial" w:eastAsia="Batang" w:hAnsi="Arial" w:cs="Arial"/>
          <w:b/>
          <w:sz w:val="24"/>
          <w:szCs w:val="24"/>
          <w:lang w:val="de-DE"/>
        </w:rPr>
        <w:tab/>
      </w:r>
      <w:r w:rsidRPr="002A2C39">
        <w:rPr>
          <w:rFonts w:ascii="Arial" w:eastAsia="Batang" w:hAnsi="Arial" w:cs="Arial"/>
          <w:b/>
          <w:sz w:val="24"/>
          <w:szCs w:val="24"/>
          <w:lang w:val="de-DE"/>
        </w:rPr>
        <w:tab/>
      </w:r>
      <w:r w:rsidRPr="002A2C39">
        <w:rPr>
          <w:rFonts w:ascii="Arial" w:eastAsia="Batang" w:hAnsi="Arial" w:cs="Arial"/>
          <w:b/>
          <w:sz w:val="24"/>
          <w:szCs w:val="24"/>
          <w:lang w:val="de-DE"/>
        </w:rPr>
        <w:tab/>
        <w:t xml:space="preserve">                    </w:t>
      </w:r>
      <w:r w:rsidRPr="002A2C39">
        <w:rPr>
          <w:rFonts w:ascii="Arial" w:eastAsia="Batang" w:hAnsi="Arial" w:cs="Arial"/>
          <w:b/>
          <w:bCs/>
          <w:sz w:val="24"/>
          <w:szCs w:val="24"/>
          <w:lang w:val="de-DE"/>
        </w:rPr>
        <w:t xml:space="preserve"> </w:t>
      </w:r>
      <w:r w:rsidRPr="002A2C39">
        <w:rPr>
          <w:rFonts w:ascii="Arial" w:eastAsia="Batang" w:hAnsi="Arial" w:cs="Arial"/>
          <w:b/>
          <w:sz w:val="24"/>
          <w:szCs w:val="24"/>
          <w:lang w:val="de-DE"/>
        </w:rPr>
        <w:t>R1-</w:t>
      </w:r>
      <w:r w:rsidRPr="002A2C39">
        <w:rPr>
          <w:rFonts w:ascii="Arial" w:eastAsia="Batang" w:hAnsi="Arial" w:cs="Arial"/>
          <w:b/>
          <w:bCs/>
          <w:sz w:val="24"/>
          <w:szCs w:val="24"/>
          <w:lang w:val="de-DE"/>
        </w:rPr>
        <w:t>23</w:t>
      </w:r>
      <w:r w:rsidR="00590683" w:rsidRPr="002A2C39">
        <w:rPr>
          <w:rFonts w:ascii="Arial" w:eastAsia="Batang" w:hAnsi="Arial" w:cs="Arial"/>
          <w:b/>
          <w:bCs/>
          <w:sz w:val="24"/>
          <w:szCs w:val="24"/>
          <w:lang w:val="de-DE"/>
        </w:rPr>
        <w:t>0</w:t>
      </w:r>
      <w:r w:rsidR="002A2C39" w:rsidRPr="002A2C39">
        <w:rPr>
          <w:rFonts w:ascii="Arial" w:eastAsia="Batang" w:hAnsi="Arial" w:cs="Arial"/>
          <w:b/>
          <w:bCs/>
          <w:sz w:val="24"/>
          <w:szCs w:val="24"/>
          <w:lang w:val="de-DE"/>
        </w:rPr>
        <w:t>0962</w:t>
      </w:r>
    </w:p>
    <w:p w14:paraId="4CFEA5CD" w14:textId="77777777" w:rsidR="00F21012" w:rsidRPr="009509C4" w:rsidRDefault="00F21012" w:rsidP="002A2C39">
      <w:pPr>
        <w:spacing w:after="60"/>
        <w:ind w:left="1987" w:hanging="1987"/>
        <w:jc w:val="both"/>
        <w:rPr>
          <w:rFonts w:ascii="Arial" w:eastAsia="Batang" w:hAnsi="Arial" w:cs="Arial"/>
          <w:b/>
          <w:bCs/>
          <w:sz w:val="24"/>
          <w:szCs w:val="24"/>
          <w:lang w:val="de-DE"/>
        </w:rPr>
      </w:pPr>
      <w:r w:rsidRPr="002A2C39">
        <w:rPr>
          <w:rFonts w:ascii="Arial" w:eastAsia="Batang" w:hAnsi="Arial" w:cs="Arial"/>
          <w:b/>
          <w:sz w:val="24"/>
          <w:szCs w:val="24"/>
          <w:lang w:val="de-DE"/>
        </w:rPr>
        <w:t>Athens, Greece, February 27</w:t>
      </w:r>
      <w:r w:rsidRPr="002A2C39">
        <w:rPr>
          <w:rFonts w:ascii="Arial" w:eastAsia="Batang" w:hAnsi="Arial" w:cs="Arial"/>
          <w:b/>
          <w:sz w:val="24"/>
          <w:szCs w:val="24"/>
          <w:vertAlign w:val="superscript"/>
          <w:lang w:val="de-DE"/>
        </w:rPr>
        <w:t>th</w:t>
      </w:r>
      <w:r w:rsidRPr="002A2C39">
        <w:rPr>
          <w:rFonts w:ascii="Arial" w:eastAsia="Batang" w:hAnsi="Arial" w:cs="Arial"/>
          <w:b/>
          <w:sz w:val="24"/>
          <w:szCs w:val="24"/>
          <w:lang w:val="de-DE"/>
        </w:rPr>
        <w:t xml:space="preserve"> – March 3</w:t>
      </w:r>
      <w:r w:rsidRPr="002A2C39">
        <w:rPr>
          <w:rFonts w:ascii="Arial" w:eastAsia="Batang" w:hAnsi="Arial" w:cs="Arial"/>
          <w:b/>
          <w:sz w:val="24"/>
          <w:szCs w:val="24"/>
          <w:vertAlign w:val="superscript"/>
          <w:lang w:val="de-DE"/>
        </w:rPr>
        <w:t>rd</w:t>
      </w:r>
      <w:r w:rsidRPr="002A2C39">
        <w:rPr>
          <w:rFonts w:ascii="Arial" w:eastAsia="Batang" w:hAnsi="Arial" w:cs="Arial"/>
          <w:b/>
          <w:sz w:val="24"/>
          <w:szCs w:val="24"/>
          <w:lang w:val="de-DE"/>
        </w:rPr>
        <w:t>, 2023</w:t>
      </w:r>
    </w:p>
    <w:p w14:paraId="440BB4BF" w14:textId="77777777" w:rsidR="00181951" w:rsidRPr="000036EF" w:rsidRDefault="00181951" w:rsidP="00B9289C">
      <w:pPr>
        <w:spacing w:after="0"/>
        <w:ind w:left="1988" w:hanging="1988"/>
        <w:jc w:val="both"/>
        <w:rPr>
          <w:rFonts w:ascii="Arial" w:hAnsi="Arial" w:cs="Arial"/>
          <w:b/>
          <w:sz w:val="24"/>
          <w:szCs w:val="24"/>
          <w:lang w:val="de-DE"/>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D9DF89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5F2AEC" w:rsidRPr="008F6549">
        <w:rPr>
          <w:rFonts w:ascii="Arial" w:hAnsi="Arial" w:cs="Arial"/>
          <w:b/>
          <w:sz w:val="24"/>
          <w:szCs w:val="24"/>
        </w:rPr>
        <w:t>Discussion</w:t>
      </w:r>
      <w:r w:rsidR="008F6549" w:rsidRPr="008F6549">
        <w:rPr>
          <w:rFonts w:ascii="Arial" w:hAnsi="Arial" w:cs="Arial"/>
          <w:b/>
          <w:sz w:val="24"/>
          <w:szCs w:val="24"/>
        </w:rPr>
        <w:t xml:space="preserve"> on Side control information to enable NR network-controlled repeater</w:t>
      </w:r>
    </w:p>
    <w:p w14:paraId="6AC8B0BF" w14:textId="1DB0EAB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2A5A63">
        <w:rPr>
          <w:rFonts w:ascii="Arial" w:hAnsi="Arial" w:cs="Arial"/>
          <w:b/>
          <w:sz w:val="24"/>
          <w:szCs w:val="24"/>
        </w:rPr>
        <w:t>8</w:t>
      </w:r>
      <w:r w:rsidR="00831233">
        <w:rPr>
          <w:rFonts w:ascii="Arial" w:hAnsi="Arial" w:cs="Arial"/>
          <w:b/>
          <w:sz w:val="24"/>
          <w:szCs w:val="24"/>
        </w:rPr>
        <w:t>.</w:t>
      </w:r>
      <w:r w:rsidR="002A5A63">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EFD550F" w14:textId="6D77FA70" w:rsidR="00742CCA" w:rsidRPr="0089335A" w:rsidRDefault="00742CCA" w:rsidP="003F2182">
      <w:pPr>
        <w:pStyle w:val="BodyText"/>
        <w:rPr>
          <w:rFonts w:ascii="Times New Roman" w:hAnsi="Times New Roman"/>
          <w:szCs w:val="20"/>
          <w:lang w:val="en-US" w:eastAsia="en-US"/>
        </w:rPr>
      </w:pPr>
      <w:r>
        <w:rPr>
          <w:rStyle w:val="normaltextrun"/>
          <w:rFonts w:cs="Times"/>
          <w:color w:val="000000"/>
          <w:szCs w:val="20"/>
          <w:shd w:val="clear" w:color="auto" w:fill="FFFFFF"/>
        </w:rPr>
        <w:t>At the RAN1#</w:t>
      </w:r>
      <w:r w:rsidR="00F21012">
        <w:rPr>
          <w:rStyle w:val="normaltextrun"/>
          <w:rFonts w:cs="Times"/>
          <w:color w:val="000000"/>
          <w:szCs w:val="20"/>
          <w:shd w:val="clear" w:color="auto" w:fill="FFFFFF"/>
        </w:rPr>
        <w:t>111</w:t>
      </w:r>
      <w:r>
        <w:rPr>
          <w:rStyle w:val="normaltextrun"/>
          <w:rFonts w:cs="Times"/>
          <w:color w:val="000000"/>
          <w:szCs w:val="20"/>
          <w:shd w:val="clear" w:color="auto" w:fill="FFFFFF"/>
        </w:rPr>
        <w:t xml:space="preserve"> meeting, the following agreements </w:t>
      </w:r>
      <w:r w:rsidR="007A29B0">
        <w:rPr>
          <w:rStyle w:val="normaltextrun"/>
          <w:rFonts w:cs="Times" w:hint="eastAsia"/>
          <w:color w:val="000000"/>
          <w:szCs w:val="20"/>
          <w:shd w:val="clear" w:color="auto" w:fill="FFFFFF"/>
          <w:lang w:eastAsia="zh-CN"/>
        </w:rPr>
        <w:t>and</w:t>
      </w:r>
      <w:r w:rsidR="007A29B0">
        <w:rPr>
          <w:rStyle w:val="normaltextrun"/>
          <w:rFonts w:cs="Times"/>
          <w:color w:val="000000"/>
          <w:szCs w:val="20"/>
          <w:shd w:val="clear" w:color="auto" w:fill="FFFFFF"/>
        </w:rPr>
        <w:t xml:space="preserve"> conclusions </w:t>
      </w:r>
      <w:r>
        <w:rPr>
          <w:rStyle w:val="normaltextrun"/>
          <w:rFonts w:cs="Times"/>
          <w:color w:val="000000"/>
          <w:szCs w:val="20"/>
          <w:shd w:val="clear" w:color="auto" w:fill="FFFFFF"/>
        </w:rPr>
        <w:t xml:space="preserve">were made for NCR </w:t>
      </w:r>
      <w:r w:rsidR="006A5741">
        <w:rPr>
          <w:rStyle w:val="normaltextrun"/>
          <w:rFonts w:cs="Times" w:hint="eastAsia"/>
          <w:color w:val="000000"/>
          <w:szCs w:val="20"/>
          <w:shd w:val="clear" w:color="auto" w:fill="FFFFFF"/>
          <w:lang w:eastAsia="zh-CN"/>
        </w:rPr>
        <w:t>side</w:t>
      </w:r>
      <w:r w:rsidR="006A5741">
        <w:rPr>
          <w:rStyle w:val="normaltextrun"/>
          <w:rFonts w:cs="Times"/>
          <w:color w:val="000000"/>
          <w:szCs w:val="20"/>
          <w:shd w:val="clear" w:color="auto" w:fill="FFFFFF"/>
        </w:rPr>
        <w:t xml:space="preserve"> control information</w:t>
      </w:r>
      <w:r>
        <w:rPr>
          <w:rStyle w:val="normaltextrun"/>
          <w:rFonts w:cs="Times"/>
          <w:color w:val="000000"/>
          <w:szCs w:val="20"/>
          <w:shd w:val="clear" w:color="auto" w:fill="FFFFFF"/>
        </w:rPr>
        <w:t xml:space="preserve"> </w:t>
      </w:r>
      <w:r w:rsidR="006A5741">
        <w:rPr>
          <w:rStyle w:val="normaltextrun"/>
          <w:rFonts w:cs="Times"/>
          <w:color w:val="000000"/>
          <w:szCs w:val="20"/>
          <w:shd w:val="clear" w:color="auto" w:fill="FFFFFF"/>
        </w:rPr>
        <w:t>[1]:</w:t>
      </w:r>
    </w:p>
    <w:tbl>
      <w:tblPr>
        <w:tblStyle w:val="TableGrid"/>
        <w:tblW w:w="0" w:type="auto"/>
        <w:tblLook w:val="04A0" w:firstRow="1" w:lastRow="0" w:firstColumn="1" w:lastColumn="0" w:noHBand="0" w:noVBand="1"/>
      </w:tblPr>
      <w:tblGrid>
        <w:gridCol w:w="9962"/>
      </w:tblGrid>
      <w:tr w:rsidR="00837404" w14:paraId="6C3B306B" w14:textId="77777777" w:rsidTr="003F2182">
        <w:trPr>
          <w:trHeight w:val="2420"/>
        </w:trPr>
        <w:tc>
          <w:tcPr>
            <w:tcW w:w="9962" w:type="dxa"/>
          </w:tcPr>
          <w:p w14:paraId="1181CEF8" w14:textId="77777777" w:rsidR="002D6743" w:rsidRPr="00510C38" w:rsidRDefault="002D6743" w:rsidP="003F2182">
            <w:pPr>
              <w:snapToGrid w:val="0"/>
              <w:spacing w:before="0" w:after="120"/>
              <w:rPr>
                <w:rFonts w:eastAsia="Batang"/>
                <w:highlight w:val="green"/>
              </w:rPr>
            </w:pPr>
            <w:r w:rsidRPr="00510C38">
              <w:rPr>
                <w:highlight w:val="green"/>
              </w:rPr>
              <w:t>Agreement</w:t>
            </w:r>
          </w:p>
          <w:p w14:paraId="3BEDB30C" w14:textId="77777777" w:rsidR="002D6743" w:rsidRPr="00510C38" w:rsidRDefault="002D6743" w:rsidP="003F2182">
            <w:pPr>
              <w:snapToGrid w:val="0"/>
              <w:spacing w:before="0" w:after="120"/>
            </w:pPr>
            <w:r w:rsidRPr="00510C38">
              <w:rPr>
                <w:bCs/>
              </w:rPr>
              <w:t xml:space="preserve">The following is supported to </w:t>
            </w:r>
            <w:r w:rsidRPr="00510C38">
              <w:t xml:space="preserve">deliver the information to characterize the supported physical beam of NCR-Fwd for access link: </w:t>
            </w:r>
          </w:p>
          <w:p w14:paraId="28FA9A9E" w14:textId="77777777" w:rsidR="002D6743" w:rsidRPr="00510C38" w:rsidRDefault="002D6743" w:rsidP="003F2182">
            <w:pPr>
              <w:tabs>
                <w:tab w:val="left" w:pos="1304"/>
                <w:tab w:val="left" w:pos="1440"/>
                <w:tab w:val="left" w:pos="2160"/>
              </w:tabs>
              <w:snapToGrid w:val="0"/>
              <w:spacing w:before="0" w:after="120"/>
              <w:rPr>
                <w:rFonts w:eastAsia="Batang"/>
                <w:lang w:eastAsia="x-none"/>
              </w:rPr>
            </w:pPr>
            <w:r w:rsidRPr="00510C38">
              <w:rPr>
                <w:lang w:eastAsia="x-none"/>
              </w:rPr>
              <w:t>Option-2: The information is informed to gNB and NCR via OAM</w:t>
            </w:r>
          </w:p>
          <w:p w14:paraId="310A6F46" w14:textId="77777777" w:rsidR="002D6743" w:rsidRPr="00510C38" w:rsidRDefault="002D6743" w:rsidP="003F2182">
            <w:pPr>
              <w:pStyle w:val="ListParagraph"/>
              <w:numPr>
                <w:ilvl w:val="0"/>
                <w:numId w:val="37"/>
              </w:numPr>
              <w:overflowPunct w:val="0"/>
              <w:autoSpaceDE w:val="0"/>
              <w:autoSpaceDN w:val="0"/>
              <w:adjustRightInd w:val="0"/>
              <w:spacing w:before="0" w:after="120"/>
              <w:contextualSpacing/>
              <w:rPr>
                <w:rFonts w:ascii="Times New Roman" w:hAnsi="Times New Roman"/>
                <w:sz w:val="20"/>
                <w:szCs w:val="20"/>
                <w:lang w:eastAsia="ja-JP"/>
              </w:rPr>
            </w:pPr>
            <w:r w:rsidRPr="00510C38">
              <w:rPr>
                <w:rFonts w:ascii="Times New Roman" w:hAnsi="Times New Roman"/>
                <w:sz w:val="20"/>
                <w:szCs w:val="20"/>
              </w:rPr>
              <w:t>Note-1: In this option, how to characterize the beam information is based on implementation (e.g., declaration from NCR vendor).</w:t>
            </w:r>
          </w:p>
          <w:p w14:paraId="785B9C07" w14:textId="77777777" w:rsidR="002D6743" w:rsidRPr="00510C38" w:rsidRDefault="002D6743" w:rsidP="003F2182">
            <w:pPr>
              <w:pStyle w:val="ListParagraph"/>
              <w:numPr>
                <w:ilvl w:val="0"/>
                <w:numId w:val="37"/>
              </w:numPr>
              <w:overflowPunct w:val="0"/>
              <w:autoSpaceDE w:val="0"/>
              <w:autoSpaceDN w:val="0"/>
              <w:adjustRightInd w:val="0"/>
              <w:spacing w:before="0" w:after="120"/>
              <w:contextualSpacing/>
              <w:rPr>
                <w:rFonts w:ascii="Times New Roman" w:hAnsi="Times New Roman"/>
                <w:sz w:val="20"/>
                <w:szCs w:val="20"/>
              </w:rPr>
            </w:pPr>
            <w:r w:rsidRPr="00510C38">
              <w:rPr>
                <w:rFonts w:ascii="Times New Roman" w:hAnsi="Times New Roman"/>
                <w:sz w:val="20"/>
                <w:szCs w:val="20"/>
              </w:rPr>
              <w:t xml:space="preserve">Note-2: In this option, the beam(s) used by NCR-Fwd for access link is configured for gNB and NCR by OAM based on implementation. </w:t>
            </w:r>
          </w:p>
          <w:p w14:paraId="6D7DC34F" w14:textId="77777777" w:rsidR="002D6743" w:rsidRPr="00510C38" w:rsidRDefault="002D6743" w:rsidP="003F2182">
            <w:pPr>
              <w:pStyle w:val="ListParagraph"/>
              <w:numPr>
                <w:ilvl w:val="1"/>
                <w:numId w:val="37"/>
              </w:numPr>
              <w:overflowPunct w:val="0"/>
              <w:autoSpaceDE w:val="0"/>
              <w:autoSpaceDN w:val="0"/>
              <w:adjustRightInd w:val="0"/>
              <w:spacing w:before="0" w:after="120"/>
              <w:contextualSpacing/>
              <w:rPr>
                <w:rFonts w:ascii="Times New Roman" w:hAnsi="Times New Roman"/>
                <w:sz w:val="20"/>
                <w:szCs w:val="20"/>
              </w:rPr>
            </w:pPr>
            <w:r w:rsidRPr="00510C38">
              <w:rPr>
                <w:rFonts w:ascii="Times New Roman" w:hAnsi="Times New Roman"/>
                <w:sz w:val="20"/>
                <w:szCs w:val="20"/>
              </w:rPr>
              <w:t xml:space="preserve">The beam index in SCI corresponds to the configured beam(s) sequentially. </w:t>
            </w:r>
          </w:p>
          <w:p w14:paraId="0CBA96D4" w14:textId="77777777" w:rsidR="002D6743" w:rsidRPr="00510C38" w:rsidRDefault="002D6743" w:rsidP="003F2182">
            <w:pPr>
              <w:snapToGrid w:val="0"/>
              <w:spacing w:before="0" w:after="120"/>
              <w:rPr>
                <w:highlight w:val="green"/>
              </w:rPr>
            </w:pPr>
            <w:r w:rsidRPr="00510C38">
              <w:rPr>
                <w:highlight w:val="green"/>
              </w:rPr>
              <w:t>Agreement</w:t>
            </w:r>
          </w:p>
          <w:p w14:paraId="6D38F07F" w14:textId="77777777" w:rsidR="002D6743" w:rsidRPr="00510C38" w:rsidRDefault="002D6743" w:rsidP="003F2182">
            <w:pPr>
              <w:snapToGrid w:val="0"/>
              <w:spacing w:before="0" w:after="120"/>
              <w:rPr>
                <w:iCs/>
              </w:rPr>
            </w:pPr>
            <w:r w:rsidRPr="00510C38">
              <w:rPr>
                <w:iCs/>
              </w:rPr>
              <w:t>For FR2, the “ON” state of NCR-Fwd is indicated:</w:t>
            </w:r>
          </w:p>
          <w:p w14:paraId="3C6F1BCB" w14:textId="77777777" w:rsidR="002D6743" w:rsidRPr="00510C38" w:rsidRDefault="002D6743" w:rsidP="003F2182">
            <w:pPr>
              <w:pStyle w:val="ListParagraph"/>
              <w:numPr>
                <w:ilvl w:val="0"/>
                <w:numId w:val="38"/>
              </w:numPr>
              <w:overflowPunct w:val="0"/>
              <w:autoSpaceDE w:val="0"/>
              <w:autoSpaceDN w:val="0"/>
              <w:adjustRightInd w:val="0"/>
              <w:spacing w:before="0" w:after="120"/>
              <w:contextualSpacing/>
              <w:rPr>
                <w:rFonts w:ascii="Times New Roman" w:hAnsi="Times New Roman"/>
                <w:sz w:val="20"/>
                <w:szCs w:val="20"/>
              </w:rPr>
            </w:pPr>
            <w:r w:rsidRPr="00510C38">
              <w:rPr>
                <w:rFonts w:ascii="Times New Roman" w:hAnsi="Times New Roman"/>
                <w:sz w:val="20"/>
                <w:szCs w:val="20"/>
              </w:rPr>
              <w:t>Alt-2: Implicit indication via the beam indication (i.e., if there is beam indication, the NCR is assumed to be ON over the indicated time domain resource associated with corresponding beam(s))</w:t>
            </w:r>
          </w:p>
          <w:p w14:paraId="0D8A04B4" w14:textId="77777777" w:rsidR="002D6743" w:rsidRPr="00510C38" w:rsidRDefault="002D6743" w:rsidP="003F2182">
            <w:pPr>
              <w:snapToGrid w:val="0"/>
              <w:spacing w:before="0" w:after="120"/>
              <w:rPr>
                <w:highlight w:val="green"/>
              </w:rPr>
            </w:pPr>
            <w:r w:rsidRPr="00510C38">
              <w:rPr>
                <w:highlight w:val="green"/>
              </w:rPr>
              <w:t>Agreement</w:t>
            </w:r>
          </w:p>
          <w:p w14:paraId="02E32B96" w14:textId="77777777" w:rsidR="002D6743" w:rsidRPr="00510C38" w:rsidRDefault="002D6743" w:rsidP="003F2182">
            <w:pPr>
              <w:snapToGrid w:val="0"/>
              <w:spacing w:before="0" w:after="120"/>
              <w:rPr>
                <w:bCs/>
                <w:iCs/>
              </w:rPr>
            </w:pPr>
            <w:r w:rsidRPr="00510C38">
              <w:rPr>
                <w:bCs/>
                <w:iCs/>
              </w:rPr>
              <w:t>The semi-static beam indication for backhaul link is supported as:</w:t>
            </w:r>
          </w:p>
          <w:p w14:paraId="600BC3D3" w14:textId="77777777" w:rsidR="002D6743" w:rsidRPr="00510C38" w:rsidRDefault="002D6743" w:rsidP="003F2182">
            <w:pPr>
              <w:numPr>
                <w:ilvl w:val="0"/>
                <w:numId w:val="39"/>
              </w:numPr>
              <w:spacing w:before="0" w:after="120"/>
              <w:rPr>
                <w:iCs/>
                <w:lang w:eastAsia="x-none"/>
              </w:rPr>
            </w:pPr>
            <w:r w:rsidRPr="00510C38">
              <w:rPr>
                <w:iCs/>
                <w:lang w:eastAsia="x-none"/>
              </w:rPr>
              <w:t>If the beam indication framework in Rel-15 is used for NCR-MT</w:t>
            </w:r>
          </w:p>
          <w:p w14:paraId="3E64678C" w14:textId="77777777" w:rsidR="002D6743" w:rsidRPr="00510C38" w:rsidRDefault="002D6743" w:rsidP="003F2182">
            <w:pPr>
              <w:numPr>
                <w:ilvl w:val="0"/>
                <w:numId w:val="39"/>
              </w:numPr>
              <w:spacing w:before="0" w:after="120"/>
              <w:rPr>
                <w:iCs/>
                <w:lang w:eastAsia="x-none"/>
              </w:rPr>
            </w:pPr>
            <w:r w:rsidRPr="00510C38">
              <w:rPr>
                <w:iCs/>
                <w:lang w:eastAsia="x-none"/>
              </w:rPr>
              <w:t>The DL beam is indicated by MAC CE to select one of TCI state ID from the RRC-configured list of beams for C-link</w:t>
            </w:r>
          </w:p>
          <w:p w14:paraId="2CE533F0" w14:textId="77777777" w:rsidR="002D6743" w:rsidRPr="00510C38" w:rsidRDefault="002D6743" w:rsidP="003F2182">
            <w:pPr>
              <w:numPr>
                <w:ilvl w:val="1"/>
                <w:numId w:val="39"/>
              </w:numPr>
              <w:spacing w:before="0" w:after="120"/>
              <w:rPr>
                <w:iCs/>
                <w:lang w:eastAsia="x-none"/>
              </w:rPr>
            </w:pPr>
            <w:r w:rsidRPr="00510C38">
              <w:rPr>
                <w:iCs/>
                <w:lang w:eastAsia="x-none"/>
              </w:rPr>
              <w:t>The UL beam is indicated by SRI on C-link via MAC CE.</w:t>
            </w:r>
          </w:p>
          <w:p w14:paraId="70063C00" w14:textId="77777777" w:rsidR="002D6743" w:rsidRPr="00510C38" w:rsidRDefault="002D6743" w:rsidP="003F2182">
            <w:pPr>
              <w:numPr>
                <w:ilvl w:val="0"/>
                <w:numId w:val="39"/>
              </w:numPr>
              <w:spacing w:before="0" w:after="120"/>
              <w:rPr>
                <w:iCs/>
                <w:lang w:eastAsia="x-none"/>
              </w:rPr>
            </w:pPr>
            <w:r w:rsidRPr="00510C38">
              <w:rPr>
                <w:iCs/>
                <w:lang w:eastAsia="x-none"/>
              </w:rPr>
              <w:t>If the beam indication framework in Rel-17 is used for NCR-MT</w:t>
            </w:r>
          </w:p>
          <w:p w14:paraId="0170D68C" w14:textId="21CD7CBC" w:rsidR="002D6743" w:rsidRPr="00510C38" w:rsidRDefault="002D6743" w:rsidP="003F2182">
            <w:pPr>
              <w:numPr>
                <w:ilvl w:val="1"/>
                <w:numId w:val="39"/>
              </w:numPr>
              <w:spacing w:before="0" w:after="120"/>
              <w:rPr>
                <w:iCs/>
                <w:lang w:eastAsia="x-none"/>
              </w:rPr>
            </w:pPr>
            <w:r w:rsidRPr="00510C38">
              <w:rPr>
                <w:iCs/>
                <w:lang w:eastAsia="x-none"/>
              </w:rPr>
              <w:t>The DL and UL beam are indicated by MAC CE to select one of TCI state ID from the RRC-configured list of beams for C-link</w:t>
            </w:r>
          </w:p>
          <w:p w14:paraId="72114F76" w14:textId="77777777" w:rsidR="00D925AF" w:rsidRPr="00510C38" w:rsidRDefault="00D925AF" w:rsidP="003F2182">
            <w:pPr>
              <w:snapToGrid w:val="0"/>
              <w:spacing w:before="0" w:after="120"/>
              <w:rPr>
                <w:rFonts w:eastAsia="Batang"/>
                <w:highlight w:val="green"/>
              </w:rPr>
            </w:pPr>
            <w:r w:rsidRPr="00510C38">
              <w:rPr>
                <w:highlight w:val="green"/>
              </w:rPr>
              <w:t>Agreement</w:t>
            </w:r>
          </w:p>
          <w:p w14:paraId="1D226512" w14:textId="77777777" w:rsidR="00D925AF" w:rsidRPr="00510C38" w:rsidRDefault="00D925AF" w:rsidP="003F2182">
            <w:pPr>
              <w:spacing w:before="0" w:after="120"/>
            </w:pPr>
            <w:r w:rsidRPr="00510C38">
              <w:t>The following pre-defined rules are applied to determine the beam for backhaul link:</w:t>
            </w:r>
          </w:p>
          <w:p w14:paraId="4B8C191D" w14:textId="77777777" w:rsidR="00D925AF" w:rsidRPr="00510C38" w:rsidRDefault="00D925AF" w:rsidP="003F2182">
            <w:pPr>
              <w:pStyle w:val="ListParagraph"/>
              <w:numPr>
                <w:ilvl w:val="0"/>
                <w:numId w:val="40"/>
              </w:numPr>
              <w:overflowPunct w:val="0"/>
              <w:autoSpaceDE w:val="0"/>
              <w:autoSpaceDN w:val="0"/>
              <w:adjustRightInd w:val="0"/>
              <w:spacing w:before="0" w:after="120"/>
              <w:contextualSpacing/>
              <w:rPr>
                <w:rFonts w:ascii="Times New Roman" w:hAnsi="Times New Roman"/>
                <w:sz w:val="20"/>
                <w:szCs w:val="20"/>
                <w:lang w:val="en-US" w:eastAsia="ko-KR"/>
              </w:rPr>
            </w:pPr>
            <w:r w:rsidRPr="00510C38">
              <w:rPr>
                <w:rFonts w:ascii="Times New Roman" w:hAnsi="Times New Roman"/>
                <w:sz w:val="20"/>
                <w:szCs w:val="20"/>
                <w:lang w:val="en-US" w:eastAsia="ko-KR"/>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58AC4281" w14:textId="77777777" w:rsidR="00D925AF" w:rsidRPr="00510C38" w:rsidRDefault="00D925AF" w:rsidP="003F2182">
            <w:pPr>
              <w:pStyle w:val="ListParagraph"/>
              <w:numPr>
                <w:ilvl w:val="0"/>
                <w:numId w:val="40"/>
              </w:numPr>
              <w:overflowPunct w:val="0"/>
              <w:autoSpaceDE w:val="0"/>
              <w:autoSpaceDN w:val="0"/>
              <w:adjustRightInd w:val="0"/>
              <w:spacing w:before="0" w:after="120"/>
              <w:contextualSpacing/>
              <w:rPr>
                <w:rFonts w:ascii="Times New Roman" w:hAnsi="Times New Roman"/>
                <w:sz w:val="20"/>
                <w:szCs w:val="20"/>
                <w:lang w:val="en-US" w:eastAsia="ko-KR"/>
              </w:rPr>
            </w:pPr>
            <w:r w:rsidRPr="00510C38">
              <w:rPr>
                <w:rFonts w:ascii="Times New Roman" w:hAnsi="Times New Roman"/>
                <w:sz w:val="20"/>
                <w:szCs w:val="20"/>
                <w:lang w:val="en-US" w:eastAsia="ko-KR"/>
              </w:rPr>
              <w:lastRenderedPageBreak/>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638027F4" w14:textId="77777777" w:rsidR="00D925AF" w:rsidRPr="00510C38" w:rsidRDefault="00D925AF" w:rsidP="003F2182">
            <w:pPr>
              <w:pStyle w:val="ListParagraph"/>
              <w:numPr>
                <w:ilvl w:val="1"/>
                <w:numId w:val="40"/>
              </w:numPr>
              <w:overflowPunct w:val="0"/>
              <w:autoSpaceDE w:val="0"/>
              <w:autoSpaceDN w:val="0"/>
              <w:adjustRightInd w:val="0"/>
              <w:spacing w:before="0" w:after="120"/>
              <w:contextualSpacing/>
              <w:rPr>
                <w:rFonts w:ascii="Times New Roman" w:hAnsi="Times New Roman"/>
                <w:sz w:val="20"/>
                <w:szCs w:val="20"/>
                <w:lang w:val="en-US" w:eastAsia="ko-KR"/>
              </w:rPr>
            </w:pPr>
            <w:r w:rsidRPr="00510C38">
              <w:rPr>
                <w:rFonts w:ascii="Times New Roman" w:hAnsi="Times New Roman"/>
                <w:sz w:val="20"/>
                <w:szCs w:val="20"/>
                <w:lang w:val="en-US" w:eastAsia="ko-KR"/>
              </w:rPr>
              <w:t xml:space="preserve">When Rel-15/16 beam indication framework is used for C-link, </w:t>
            </w:r>
          </w:p>
          <w:p w14:paraId="4689945B" w14:textId="77777777" w:rsidR="00D925AF" w:rsidRPr="00510C38" w:rsidRDefault="00D925AF" w:rsidP="003F2182">
            <w:pPr>
              <w:pStyle w:val="ListParagraph"/>
              <w:numPr>
                <w:ilvl w:val="2"/>
                <w:numId w:val="40"/>
              </w:numPr>
              <w:overflowPunct w:val="0"/>
              <w:autoSpaceDE w:val="0"/>
              <w:autoSpaceDN w:val="0"/>
              <w:adjustRightInd w:val="0"/>
              <w:spacing w:before="0" w:after="120"/>
              <w:contextualSpacing/>
              <w:rPr>
                <w:rFonts w:ascii="Times New Roman" w:hAnsi="Times New Roman"/>
                <w:sz w:val="20"/>
                <w:szCs w:val="20"/>
                <w:lang w:val="en-US" w:eastAsia="ko-KR"/>
              </w:rPr>
            </w:pPr>
            <w:r w:rsidRPr="00510C38">
              <w:rPr>
                <w:rFonts w:ascii="Times New Roman" w:hAnsi="Times New Roman"/>
                <w:sz w:val="20"/>
                <w:szCs w:val="20"/>
                <w:lang w:val="en-US" w:eastAsia="ko-KR"/>
              </w:rPr>
              <w:t>The beam determined by QCL assumption for CORESET with the lowest ID and spatial relationship for PUCCH with lowest PUCCH resource ID in the C-link is applied for the DL and UL of backhaul link, respectively.</w:t>
            </w:r>
          </w:p>
          <w:p w14:paraId="270D434C" w14:textId="77777777" w:rsidR="00D925AF" w:rsidRPr="00510C38" w:rsidRDefault="00D925AF" w:rsidP="003F2182">
            <w:pPr>
              <w:pStyle w:val="ListParagraph"/>
              <w:numPr>
                <w:ilvl w:val="1"/>
                <w:numId w:val="40"/>
              </w:numPr>
              <w:overflowPunct w:val="0"/>
              <w:autoSpaceDE w:val="0"/>
              <w:autoSpaceDN w:val="0"/>
              <w:adjustRightInd w:val="0"/>
              <w:spacing w:before="0" w:after="120"/>
              <w:contextualSpacing/>
              <w:rPr>
                <w:rFonts w:ascii="Times New Roman" w:hAnsi="Times New Roman"/>
                <w:sz w:val="20"/>
                <w:szCs w:val="20"/>
                <w:lang w:val="en-US" w:eastAsia="ko-KR"/>
              </w:rPr>
            </w:pPr>
            <w:r w:rsidRPr="00510C38">
              <w:rPr>
                <w:rFonts w:ascii="Times New Roman" w:hAnsi="Times New Roman"/>
                <w:sz w:val="20"/>
                <w:szCs w:val="20"/>
                <w:lang w:val="en-US" w:eastAsia="ko-KR"/>
              </w:rPr>
              <w:t>When Rel-17 beam indication framework (i.e., unified TCI framework) is used for C-link, the indicated unified TCI for C-link DL and UL is applied for the DL and UL of backhaul link, respectively.</w:t>
            </w:r>
          </w:p>
          <w:p w14:paraId="42DB8517" w14:textId="77777777" w:rsidR="00D925AF" w:rsidRPr="00510C38" w:rsidRDefault="00D925AF" w:rsidP="003F2182">
            <w:pPr>
              <w:pStyle w:val="ListParagraph"/>
              <w:numPr>
                <w:ilvl w:val="1"/>
                <w:numId w:val="40"/>
              </w:numPr>
              <w:overflowPunct w:val="0"/>
              <w:autoSpaceDE w:val="0"/>
              <w:autoSpaceDN w:val="0"/>
              <w:adjustRightInd w:val="0"/>
              <w:spacing w:before="0" w:after="120"/>
              <w:contextualSpacing/>
              <w:rPr>
                <w:rFonts w:ascii="Times New Roman" w:hAnsi="Times New Roman"/>
                <w:sz w:val="20"/>
                <w:szCs w:val="20"/>
                <w:lang w:val="en-US" w:eastAsia="ko-KR"/>
              </w:rPr>
            </w:pPr>
            <w:r w:rsidRPr="00510C38">
              <w:rPr>
                <w:rFonts w:ascii="Times New Roman" w:hAnsi="Times New Roman"/>
                <w:sz w:val="20"/>
                <w:szCs w:val="20"/>
                <w:lang w:val="en-US" w:eastAsia="ko-KR"/>
              </w:rPr>
              <w:t>Otherwise, the beam indicated by the dedicated signalling is applied for backhaul link.</w:t>
            </w:r>
          </w:p>
          <w:p w14:paraId="7A8D8BF5" w14:textId="77777777" w:rsidR="00D925AF" w:rsidRPr="00510C38" w:rsidRDefault="00D925AF" w:rsidP="003F2182">
            <w:pPr>
              <w:spacing w:before="0" w:after="120"/>
              <w:rPr>
                <w:bCs/>
                <w:highlight w:val="green"/>
                <w:lang w:eastAsia="x-none"/>
              </w:rPr>
            </w:pPr>
            <w:r w:rsidRPr="00510C38">
              <w:rPr>
                <w:bCs/>
                <w:highlight w:val="green"/>
                <w:lang w:eastAsia="x-none"/>
              </w:rPr>
              <w:t>Agreement</w:t>
            </w:r>
          </w:p>
          <w:p w14:paraId="233F3695" w14:textId="77777777" w:rsidR="00D925AF" w:rsidRPr="00510C38" w:rsidRDefault="00D925AF" w:rsidP="003F2182">
            <w:pPr>
              <w:spacing w:before="0" w:after="120"/>
            </w:pPr>
            <w:r w:rsidRPr="00510C38">
              <w:t>For FR1, the “ON” state of NCR-Fwd is indicated:</w:t>
            </w:r>
          </w:p>
          <w:p w14:paraId="4B1DC047" w14:textId="77777777" w:rsidR="00D925AF" w:rsidRPr="00510C38" w:rsidRDefault="00D925AF" w:rsidP="003F2182">
            <w:pPr>
              <w:pStyle w:val="ListParagraph"/>
              <w:numPr>
                <w:ilvl w:val="0"/>
                <w:numId w:val="41"/>
              </w:numPr>
              <w:overflowPunct w:val="0"/>
              <w:autoSpaceDE w:val="0"/>
              <w:autoSpaceDN w:val="0"/>
              <w:adjustRightInd w:val="0"/>
              <w:spacing w:before="0" w:after="120"/>
              <w:contextualSpacing/>
              <w:rPr>
                <w:rFonts w:ascii="Times New Roman" w:hAnsi="Times New Roman"/>
                <w:sz w:val="20"/>
                <w:szCs w:val="20"/>
                <w:lang w:eastAsia="x-none"/>
              </w:rPr>
            </w:pPr>
            <w:r w:rsidRPr="00510C38">
              <w:rPr>
                <w:rFonts w:ascii="Times New Roman" w:hAnsi="Times New Roman"/>
                <w:sz w:val="20"/>
                <w:szCs w:val="20"/>
                <w:lang w:eastAsia="x-none"/>
              </w:rPr>
              <w:t>Alt-2: Indication via the beam indication (i.e., if there is beam indication, the NCR is assumed to be ON over the indicated time domain resource associated with corresponding beam(s))</w:t>
            </w:r>
          </w:p>
          <w:p w14:paraId="4F664EF1" w14:textId="77777777" w:rsidR="00D925AF" w:rsidRPr="00510C38" w:rsidRDefault="00D925AF" w:rsidP="003F2182">
            <w:pPr>
              <w:pStyle w:val="ListParagraph"/>
              <w:numPr>
                <w:ilvl w:val="1"/>
                <w:numId w:val="41"/>
              </w:numPr>
              <w:overflowPunct w:val="0"/>
              <w:autoSpaceDE w:val="0"/>
              <w:autoSpaceDN w:val="0"/>
              <w:adjustRightInd w:val="0"/>
              <w:spacing w:before="0" w:after="120"/>
              <w:contextualSpacing/>
              <w:rPr>
                <w:rFonts w:ascii="Times New Roman" w:hAnsi="Times New Roman"/>
                <w:sz w:val="20"/>
                <w:szCs w:val="20"/>
                <w:lang w:eastAsia="x-none"/>
              </w:rPr>
            </w:pPr>
            <w:r w:rsidRPr="00510C38">
              <w:rPr>
                <w:rFonts w:ascii="Times New Roman" w:hAnsi="Times New Roman"/>
                <w:sz w:val="20"/>
                <w:szCs w:val="20"/>
                <w:lang w:eastAsia="x-none"/>
              </w:rPr>
              <w:t>When there is only one beam, the sole purpose of the beam indication is for indicating “ON” state of NCR-Fwd</w:t>
            </w:r>
          </w:p>
          <w:p w14:paraId="22EF43A7" w14:textId="77777777" w:rsidR="00D925AF" w:rsidRPr="00510C38" w:rsidRDefault="00D925AF" w:rsidP="003F2182">
            <w:pPr>
              <w:spacing w:before="0" w:after="120"/>
              <w:rPr>
                <w:bCs/>
                <w:u w:val="single"/>
              </w:rPr>
            </w:pPr>
            <w:r w:rsidRPr="00510C38">
              <w:rPr>
                <w:bCs/>
                <w:u w:val="single"/>
              </w:rPr>
              <w:t>Conclusion</w:t>
            </w:r>
          </w:p>
          <w:p w14:paraId="500317D0" w14:textId="77777777" w:rsidR="00D925AF" w:rsidRPr="00510C38" w:rsidRDefault="00D925AF" w:rsidP="003F2182">
            <w:pPr>
              <w:spacing w:before="0" w:after="120"/>
            </w:pPr>
            <w:r w:rsidRPr="00510C38">
              <w:t>For the flexible symbol based on the semi-static configuration (e.g., TDD-UL-DL-ConfigCommon, TDD-UL-DL-ConfigDedicated), the dynamic DL/UL operation of NCR-MT and NCR-Fwd is not supported in Rel-18.</w:t>
            </w:r>
          </w:p>
          <w:p w14:paraId="45FB2432" w14:textId="77777777" w:rsidR="00D925AF" w:rsidRPr="00510C38" w:rsidRDefault="00D925AF" w:rsidP="003F2182">
            <w:pPr>
              <w:spacing w:before="0" w:after="120"/>
              <w:rPr>
                <w:bCs/>
                <w:highlight w:val="green"/>
                <w:lang w:eastAsia="x-none"/>
              </w:rPr>
            </w:pPr>
            <w:r w:rsidRPr="00510C38">
              <w:rPr>
                <w:bCs/>
                <w:highlight w:val="green"/>
                <w:lang w:eastAsia="x-none"/>
              </w:rPr>
              <w:t>Agreement</w:t>
            </w:r>
          </w:p>
          <w:p w14:paraId="4EA85B5E" w14:textId="77777777" w:rsidR="00D925AF" w:rsidRPr="00510C38" w:rsidRDefault="00D925AF" w:rsidP="003F2182">
            <w:pPr>
              <w:spacing w:before="0" w:after="120"/>
            </w:pPr>
            <w:r w:rsidRPr="00510C38">
              <w:rPr>
                <w:rFonts w:eastAsia="Calibri"/>
              </w:rPr>
              <w:t>For each periodic beam indication for access link, one RRC signalling is used with the information defined by the following:</w:t>
            </w:r>
          </w:p>
          <w:p w14:paraId="2BC610BF" w14:textId="77777777" w:rsidR="00D925AF" w:rsidRPr="00510C38" w:rsidRDefault="00D925AF" w:rsidP="003F2182">
            <w:pPr>
              <w:spacing w:before="0" w:after="120"/>
              <w:rPr>
                <w:rFonts w:eastAsia="Batang"/>
                <w:iCs/>
                <w:lang w:eastAsia="x-none"/>
              </w:rPr>
            </w:pPr>
            <w:r w:rsidRPr="00510C38">
              <w:rPr>
                <w:iCs/>
                <w:lang w:eastAsia="x-none"/>
              </w:rPr>
              <w:t xml:space="preserve">Option-2: </w:t>
            </w:r>
          </w:p>
          <w:p w14:paraId="687D42EE" w14:textId="77777777" w:rsidR="00D925AF" w:rsidRPr="00510C38" w:rsidRDefault="00D925AF" w:rsidP="003F2182">
            <w:pPr>
              <w:pStyle w:val="ListParagraph"/>
              <w:numPr>
                <w:ilvl w:val="0"/>
                <w:numId w:val="41"/>
              </w:numPr>
              <w:overflowPunct w:val="0"/>
              <w:autoSpaceDE w:val="0"/>
              <w:autoSpaceDN w:val="0"/>
              <w:adjustRightInd w:val="0"/>
              <w:spacing w:before="0" w:after="120"/>
              <w:contextualSpacing/>
              <w:rPr>
                <w:rFonts w:ascii="Times New Roman" w:hAnsi="Times New Roman"/>
                <w:iCs/>
                <w:sz w:val="20"/>
                <w:szCs w:val="20"/>
                <w:lang w:eastAsia="x-none"/>
              </w:rPr>
            </w:pPr>
            <w:r w:rsidRPr="00510C38">
              <w:rPr>
                <w:rFonts w:ascii="Times New Roman" w:hAnsi="Times New Roman"/>
                <w:iCs/>
                <w:sz w:val="20"/>
                <w:szCs w:val="20"/>
                <w:lang w:eastAsia="x-none"/>
              </w:rPr>
              <w:t>A list of X(</w:t>
            </w:r>
            <m:oMath>
              <m:r>
                <m:rPr>
                  <m:sty m:val="p"/>
                </m:rPr>
                <w:rPr>
                  <w:rFonts w:ascii="Cambria Math" w:hAnsi="Cambria Math"/>
                  <w:sz w:val="20"/>
                  <w:szCs w:val="20"/>
                </w:rPr>
                <m:t>1≤</m:t>
              </m:r>
              <m:r>
                <w:rPr>
                  <w:rFonts w:ascii="Cambria Math" w:hAnsi="Cambria Math"/>
                  <w:sz w:val="20"/>
                  <w:szCs w:val="20"/>
                </w:rPr>
                <m:t>X</m:t>
              </m:r>
              <m:r>
                <m:rPr>
                  <m:sty m:val="p"/>
                </m:rPr>
                <w:rPr>
                  <w:rFonts w:ascii="Cambria Math" w:hAnsi="Cambria Math"/>
                  <w:sz w:val="20"/>
                  <w:szCs w:val="20"/>
                </w:rPr>
                <m:t>≤</m:t>
              </m:r>
              <m:sSub>
                <m:sSubPr>
                  <m:ctrlPr>
                    <w:rPr>
                      <w:rFonts w:ascii="Cambria Math" w:eastAsia="SimSun" w:hAnsi="Cambria Math"/>
                      <w:iCs/>
                      <w:sz w:val="20"/>
                      <w:szCs w:val="20"/>
                      <w:lang w:eastAsia="ja-JP"/>
                    </w:rPr>
                  </m:ctrlPr>
                </m:sSubPr>
                <m:e>
                  <m:r>
                    <w:rPr>
                      <w:rFonts w:ascii="Cambria Math" w:hAnsi="Cambria Math"/>
                      <w:sz w:val="20"/>
                      <w:szCs w:val="20"/>
                    </w:rPr>
                    <m:t>X</m:t>
                  </m:r>
                </m:e>
                <m:sub>
                  <m:r>
                    <w:rPr>
                      <w:rFonts w:ascii="Cambria Math" w:hAnsi="Cambria Math"/>
                      <w:sz w:val="20"/>
                      <w:szCs w:val="20"/>
                    </w:rPr>
                    <m:t>max</m:t>
                  </m:r>
                </m:sub>
              </m:sSub>
            </m:oMath>
            <w:r w:rsidRPr="00510C38">
              <w:rPr>
                <w:rFonts w:ascii="Times New Roman" w:hAnsi="Times New Roman"/>
                <w:iCs/>
                <w:sz w:val="20"/>
                <w:szCs w:val="20"/>
                <w:lang w:eastAsia="x-none"/>
              </w:rPr>
              <w:t>) forwarding resource, each is defined as {Beam index, time resource}</w:t>
            </w:r>
          </w:p>
          <w:p w14:paraId="287D929B" w14:textId="77777777" w:rsidR="00D925AF" w:rsidRPr="00510C38" w:rsidRDefault="00D925AF" w:rsidP="003F2182">
            <w:pPr>
              <w:pStyle w:val="ListParagraph"/>
              <w:numPr>
                <w:ilvl w:val="0"/>
                <w:numId w:val="41"/>
              </w:numPr>
              <w:overflowPunct w:val="0"/>
              <w:autoSpaceDE w:val="0"/>
              <w:autoSpaceDN w:val="0"/>
              <w:adjustRightInd w:val="0"/>
              <w:spacing w:before="0" w:after="120"/>
              <w:ind w:left="714" w:hanging="357"/>
              <w:contextualSpacing/>
              <w:rPr>
                <w:rFonts w:ascii="Times New Roman" w:hAnsi="Times New Roman"/>
                <w:sz w:val="20"/>
                <w:szCs w:val="20"/>
                <w:lang w:eastAsia="x-none"/>
              </w:rPr>
            </w:pPr>
            <w:r w:rsidRPr="00510C38">
              <w:rPr>
                <w:rFonts w:ascii="Times New Roman" w:hAnsi="Times New Roman"/>
                <w:sz w:val="20"/>
                <w:szCs w:val="20"/>
                <w:lang w:eastAsia="x-none"/>
              </w:rPr>
              <w:t xml:space="preserve">FFS: The value of </w:t>
            </w:r>
            <m:oMath>
              <m:sSub>
                <m:sSubPr>
                  <m:ctrlPr>
                    <w:rPr>
                      <w:rFonts w:ascii="Cambria Math" w:eastAsia="SimSun" w:hAnsi="Cambria Math"/>
                      <w:iCs/>
                      <w:sz w:val="20"/>
                      <w:szCs w:val="20"/>
                      <w:lang w:eastAsia="ja-JP"/>
                    </w:rPr>
                  </m:ctrlPr>
                </m:sSubPr>
                <m:e>
                  <m:r>
                    <w:rPr>
                      <w:rFonts w:ascii="Cambria Math" w:hAnsi="Cambria Math"/>
                      <w:sz w:val="20"/>
                      <w:szCs w:val="20"/>
                    </w:rPr>
                    <m:t>X</m:t>
                  </m:r>
                </m:e>
                <m:sub>
                  <m:r>
                    <w:rPr>
                      <w:rFonts w:ascii="Cambria Math" w:hAnsi="Cambria Math"/>
                      <w:sz w:val="20"/>
                      <w:szCs w:val="20"/>
                    </w:rPr>
                    <m:t>max</m:t>
                  </m:r>
                </m:sub>
              </m:sSub>
            </m:oMath>
          </w:p>
          <w:p w14:paraId="746E1E98" w14:textId="77777777" w:rsidR="00D925AF" w:rsidRPr="00510C38" w:rsidRDefault="00D925AF" w:rsidP="003F2182">
            <w:pPr>
              <w:tabs>
                <w:tab w:val="left" w:pos="1304"/>
                <w:tab w:val="left" w:pos="1440"/>
                <w:tab w:val="left" w:pos="2160"/>
              </w:tabs>
              <w:snapToGrid w:val="0"/>
              <w:spacing w:before="0" w:after="120"/>
              <w:rPr>
                <w:iCs/>
                <w:lang w:eastAsia="x-none"/>
              </w:rPr>
            </w:pPr>
            <w:r w:rsidRPr="00510C38">
              <w:rPr>
                <w:iCs/>
                <w:lang w:eastAsia="x-none"/>
              </w:rPr>
              <w:t>Each time resource is defined by {Starting slot defined as the slot offset in one period, starting symbol defined by symbol offset within the slot, duration defined by the number of symbols} with dedicated field.</w:t>
            </w:r>
          </w:p>
          <w:p w14:paraId="3F98A8B3" w14:textId="77777777" w:rsidR="00D925AF" w:rsidRPr="00510C38" w:rsidRDefault="00D925AF" w:rsidP="003F2182">
            <w:pPr>
              <w:numPr>
                <w:ilvl w:val="0"/>
                <w:numId w:val="42"/>
              </w:numPr>
              <w:tabs>
                <w:tab w:val="left" w:pos="840"/>
                <w:tab w:val="left" w:pos="1304"/>
                <w:tab w:val="left" w:pos="1440"/>
                <w:tab w:val="left" w:pos="2160"/>
              </w:tabs>
              <w:snapToGrid w:val="0"/>
              <w:spacing w:before="0" w:after="120"/>
              <w:rPr>
                <w:iCs/>
                <w:lang w:eastAsia="x-none"/>
              </w:rPr>
            </w:pPr>
            <w:r w:rsidRPr="00510C38">
              <w:rPr>
                <w:iCs/>
                <w:lang w:eastAsia="x-none"/>
              </w:rPr>
              <w:t>The periodicity is configured as part of the RRC signaling for periodic beam indication</w:t>
            </w:r>
          </w:p>
          <w:p w14:paraId="5E8CC20D" w14:textId="77777777" w:rsidR="00D925AF" w:rsidRPr="00510C38" w:rsidRDefault="00D925AF" w:rsidP="003F2182">
            <w:pPr>
              <w:numPr>
                <w:ilvl w:val="1"/>
                <w:numId w:val="42"/>
              </w:numPr>
              <w:tabs>
                <w:tab w:val="left" w:pos="840"/>
                <w:tab w:val="left" w:pos="1304"/>
                <w:tab w:val="left" w:pos="2160"/>
              </w:tabs>
              <w:snapToGrid w:val="0"/>
              <w:spacing w:before="0" w:after="120"/>
              <w:rPr>
                <w:iCs/>
                <w:lang w:eastAsia="x-none"/>
              </w:rPr>
            </w:pPr>
            <w:r w:rsidRPr="00510C38">
              <w:rPr>
                <w:iCs/>
                <w:lang w:eastAsia="x-none"/>
              </w:rPr>
              <w:t>The same periodicity is assumed for all time resource(s) in one periodic beam indication.</w:t>
            </w:r>
          </w:p>
          <w:p w14:paraId="58FD638F" w14:textId="77777777" w:rsidR="00D925AF" w:rsidRPr="00510C38" w:rsidRDefault="00D925AF" w:rsidP="003F2182">
            <w:pPr>
              <w:numPr>
                <w:ilvl w:val="0"/>
                <w:numId w:val="42"/>
              </w:numPr>
              <w:tabs>
                <w:tab w:val="left" w:pos="840"/>
                <w:tab w:val="left" w:pos="1304"/>
                <w:tab w:val="left" w:pos="1440"/>
                <w:tab w:val="left" w:pos="2160"/>
              </w:tabs>
              <w:snapToGrid w:val="0"/>
              <w:spacing w:before="0" w:after="120"/>
              <w:rPr>
                <w:iCs/>
                <w:lang w:eastAsia="x-none"/>
              </w:rPr>
            </w:pPr>
            <w:r w:rsidRPr="00510C38">
              <w:rPr>
                <w:iCs/>
                <w:lang w:eastAsia="x-none"/>
              </w:rPr>
              <w:t>The reference SCS is configured as part of the RRC signaling for periodic beam indication</w:t>
            </w:r>
          </w:p>
          <w:p w14:paraId="471B1C5B" w14:textId="77777777" w:rsidR="00D925AF" w:rsidRPr="00510C38" w:rsidRDefault="00D925AF" w:rsidP="003F2182">
            <w:pPr>
              <w:pStyle w:val="ListParagraph"/>
              <w:snapToGrid w:val="0"/>
              <w:spacing w:before="0" w:after="120" w:line="240" w:lineRule="auto"/>
              <w:rPr>
                <w:rFonts w:ascii="Times New Roman" w:hAnsi="Times New Roman"/>
                <w:iCs/>
                <w:sz w:val="20"/>
                <w:szCs w:val="20"/>
                <w:lang w:eastAsia="x-none"/>
              </w:rPr>
            </w:pPr>
            <w:r w:rsidRPr="00510C38">
              <w:rPr>
                <w:rFonts w:ascii="Times New Roman" w:hAnsi="Times New Roman"/>
                <w:iCs/>
                <w:sz w:val="20"/>
                <w:szCs w:val="20"/>
                <w:lang w:eastAsia="x-none"/>
              </w:rPr>
              <w:t>The same reference SCS is assumed for all time resource(s) in one periodic beam indication.</w:t>
            </w:r>
          </w:p>
          <w:p w14:paraId="7FCA3146" w14:textId="77777777" w:rsidR="00510C38" w:rsidRPr="00510C38" w:rsidRDefault="00510C38" w:rsidP="003F2182">
            <w:pPr>
              <w:spacing w:before="0" w:after="120"/>
              <w:rPr>
                <w:rFonts w:eastAsia="Batang"/>
                <w:highlight w:val="green"/>
                <w:lang w:eastAsia="x-none"/>
              </w:rPr>
            </w:pPr>
            <w:r w:rsidRPr="00510C38">
              <w:rPr>
                <w:highlight w:val="green"/>
                <w:lang w:eastAsia="x-none"/>
              </w:rPr>
              <w:t>Agreement</w:t>
            </w:r>
          </w:p>
          <w:p w14:paraId="0AD15A4C" w14:textId="77777777" w:rsidR="00510C38" w:rsidRPr="00510C38" w:rsidRDefault="00510C38" w:rsidP="003F2182">
            <w:pPr>
              <w:snapToGrid w:val="0"/>
              <w:spacing w:before="0" w:after="120"/>
              <w:rPr>
                <w:rFonts w:eastAsia="Calibri"/>
                <w:bCs/>
                <w:iCs/>
              </w:rPr>
            </w:pPr>
            <w:r w:rsidRPr="00510C38">
              <w:rPr>
                <w:rFonts w:eastAsia="Calibri"/>
                <w:bCs/>
                <w:iCs/>
              </w:rPr>
              <w:t xml:space="preserve">For each aperiodic beam indication for access link, one DCI is used with the information defined by </w:t>
            </w:r>
          </w:p>
          <w:p w14:paraId="1C81BF7F" w14:textId="77777777" w:rsidR="00510C38" w:rsidRPr="00510C38" w:rsidRDefault="00510C38" w:rsidP="003F2182">
            <w:pPr>
              <w:tabs>
                <w:tab w:val="left" w:pos="1304"/>
                <w:tab w:val="left" w:pos="1440"/>
                <w:tab w:val="left" w:pos="2160"/>
              </w:tabs>
              <w:snapToGrid w:val="0"/>
              <w:spacing w:before="0" w:after="120"/>
              <w:rPr>
                <w:rFonts w:eastAsia="Batang"/>
                <w:iCs/>
                <w:lang w:eastAsia="x-none"/>
              </w:rPr>
            </w:pPr>
            <w:r w:rsidRPr="00510C38">
              <w:rPr>
                <w:iCs/>
                <w:lang w:eastAsia="x-none"/>
              </w:rPr>
              <w:t xml:space="preserve">Option-1: </w:t>
            </w:r>
          </w:p>
          <w:p w14:paraId="389C3338" w14:textId="77777777" w:rsidR="00510C38" w:rsidRPr="00510C38" w:rsidRDefault="00000000" w:rsidP="003F2182">
            <w:pPr>
              <w:numPr>
                <w:ilvl w:val="0"/>
                <w:numId w:val="42"/>
              </w:numPr>
              <w:tabs>
                <w:tab w:val="left" w:pos="840"/>
                <w:tab w:val="left" w:pos="1304"/>
                <w:tab w:val="left" w:pos="1440"/>
                <w:tab w:val="left" w:pos="2160"/>
              </w:tabs>
              <w:snapToGrid w:val="0"/>
              <w:spacing w:before="0" w:after="120"/>
              <w:rPr>
                <w:iCs/>
                <w:lang w:eastAsia="x-none"/>
              </w:rPr>
            </w:pP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510C38" w:rsidRPr="00510C38">
              <w:rPr>
                <w:iCs/>
                <w:lang w:eastAsia="x-none"/>
              </w:rPr>
              <w:t xml:space="preserve"> fields are used to indicate the beam information and each field refers to one beam index ; </w:t>
            </w:r>
          </w:p>
          <w:p w14:paraId="5B65BB24" w14:textId="77777777" w:rsidR="00510C38" w:rsidRPr="00510C38" w:rsidRDefault="00510C38" w:rsidP="003F2182">
            <w:pPr>
              <w:numPr>
                <w:ilvl w:val="1"/>
                <w:numId w:val="42"/>
              </w:numPr>
              <w:tabs>
                <w:tab w:val="left" w:pos="840"/>
                <w:tab w:val="left" w:pos="1304"/>
                <w:tab w:val="left" w:pos="2160"/>
              </w:tabs>
              <w:snapToGrid w:val="0"/>
              <w:spacing w:before="0" w:after="120"/>
              <w:rPr>
                <w:iCs/>
                <w:lang w:eastAsia="x-none"/>
              </w:rPr>
            </w:pPr>
            <w:r w:rsidRPr="00510C38">
              <w:rPr>
                <w:iCs/>
                <w:lang w:eastAsia="x-none"/>
              </w:rPr>
              <w:t xml:space="preserve">Note: The bitwidth of this field is determined by the number of beams used for access link. </w:t>
            </w:r>
          </w:p>
          <w:p w14:paraId="68C93F13" w14:textId="77777777" w:rsidR="00510C38" w:rsidRPr="00510C38" w:rsidRDefault="00000000" w:rsidP="003F2182">
            <w:pPr>
              <w:numPr>
                <w:ilvl w:val="0"/>
                <w:numId w:val="42"/>
              </w:numPr>
              <w:tabs>
                <w:tab w:val="left" w:pos="840"/>
                <w:tab w:val="left" w:pos="1304"/>
                <w:tab w:val="left" w:pos="1440"/>
                <w:tab w:val="left" w:pos="2160"/>
              </w:tabs>
              <w:snapToGrid w:val="0"/>
              <w:spacing w:before="0" w:after="120"/>
              <w:rPr>
                <w:iCs/>
                <w:lang w:eastAsia="x-none"/>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510C38" w:rsidRPr="00510C38">
              <w:rPr>
                <w:iCs/>
                <w:lang w:eastAsia="x-none"/>
              </w:rPr>
              <w:t xml:space="preserve"> fields to indicate the time resource;</w:t>
            </w:r>
          </w:p>
          <w:p w14:paraId="0B85A46E" w14:textId="77777777" w:rsidR="00510C38" w:rsidRPr="00510C38" w:rsidRDefault="00510C38" w:rsidP="003F2182">
            <w:pPr>
              <w:numPr>
                <w:ilvl w:val="1"/>
                <w:numId w:val="42"/>
              </w:numPr>
              <w:tabs>
                <w:tab w:val="left" w:pos="840"/>
                <w:tab w:val="left" w:pos="1304"/>
                <w:tab w:val="left" w:pos="2160"/>
              </w:tabs>
              <w:snapToGrid w:val="0"/>
              <w:spacing w:before="0" w:after="120"/>
              <w:rPr>
                <w:iCs/>
                <w:lang w:eastAsia="x-none"/>
              </w:rPr>
            </w:pPr>
            <w:r w:rsidRPr="00510C38">
              <w:rPr>
                <w:iCs/>
                <w:lang w:eastAsia="x-none"/>
              </w:rPr>
              <w:lastRenderedPageBreak/>
              <w:t xml:space="preserve">Note: A list of time resource is pre-defined by RRC signalling. The bitwidth of this field for time resource indication is determined by the length of list. </w:t>
            </w:r>
          </w:p>
          <w:p w14:paraId="2101D25A" w14:textId="77777777" w:rsidR="00510C38" w:rsidRPr="00510C38" w:rsidRDefault="00510C38" w:rsidP="003F2182">
            <w:pPr>
              <w:numPr>
                <w:ilvl w:val="0"/>
                <w:numId w:val="42"/>
              </w:numPr>
              <w:tabs>
                <w:tab w:val="left" w:pos="840"/>
                <w:tab w:val="left" w:pos="1304"/>
                <w:tab w:val="left" w:pos="1440"/>
                <w:tab w:val="left" w:pos="2160"/>
              </w:tabs>
              <w:snapToGrid w:val="0"/>
              <w:spacing w:before="0" w:after="120"/>
              <w:rPr>
                <w:iCs/>
                <w:lang w:eastAsia="x-none"/>
              </w:rPr>
            </w:pPr>
            <w:r w:rsidRPr="00510C38">
              <w:rPr>
                <w:iCs/>
                <w:lang w:eastAsia="x-none"/>
              </w:rPr>
              <w:t xml:space="preserve">FFS: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Pr="00510C38">
              <w:rPr>
                <w:iCs/>
                <w:lang w:eastAsia="x-none"/>
              </w:rPr>
              <w:t xml:space="preserve"> </w:t>
            </w:r>
          </w:p>
          <w:p w14:paraId="5DEF779F" w14:textId="77777777" w:rsidR="00510C38" w:rsidRPr="00510C38" w:rsidRDefault="00510C38" w:rsidP="003F2182">
            <w:pPr>
              <w:numPr>
                <w:ilvl w:val="1"/>
                <w:numId w:val="42"/>
              </w:numPr>
              <w:tabs>
                <w:tab w:val="left" w:pos="840"/>
                <w:tab w:val="left" w:pos="1304"/>
                <w:tab w:val="left" w:pos="2160"/>
              </w:tabs>
              <w:snapToGrid w:val="0"/>
              <w:spacing w:before="0" w:after="120"/>
              <w:rPr>
                <w:iCs/>
                <w:lang w:eastAsia="x-none"/>
              </w:rPr>
            </w:pPr>
            <w:r w:rsidRPr="00510C38">
              <w:rPr>
                <w:iCs/>
                <w:lang w:eastAsia="x-none"/>
              </w:rPr>
              <w:t xml:space="preserve">Down-select between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r w:rsidRPr="00510C38">
              <w:rPr>
                <w:iCs/>
                <w:lang w:eastAsia="x-none"/>
              </w:rPr>
              <w:t xml:space="preserve">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510C38">
              <w:rPr>
                <w:iCs/>
                <w:lang w:eastAsia="x-none"/>
              </w:rPr>
              <w:t>.</w:t>
            </w:r>
          </w:p>
          <w:p w14:paraId="46CD000E" w14:textId="77777777" w:rsidR="00510C38" w:rsidRPr="00510C38" w:rsidRDefault="00510C38" w:rsidP="003F2182">
            <w:pPr>
              <w:numPr>
                <w:ilvl w:val="0"/>
                <w:numId w:val="42"/>
              </w:numPr>
              <w:tabs>
                <w:tab w:val="left" w:pos="840"/>
                <w:tab w:val="left" w:pos="1304"/>
                <w:tab w:val="left" w:pos="1440"/>
                <w:tab w:val="left" w:pos="2160"/>
              </w:tabs>
              <w:snapToGrid w:val="0"/>
              <w:spacing w:before="0" w:after="120"/>
              <w:rPr>
                <w:iCs/>
                <w:lang w:eastAsia="x-none"/>
              </w:rPr>
            </w:pPr>
            <w:r w:rsidRPr="00510C38">
              <w:rPr>
                <w:iCs/>
                <w:lang w:eastAsia="x-none"/>
              </w:rPr>
              <w:t>FFS: How to define the association between time indication and beam indication</w:t>
            </w:r>
          </w:p>
          <w:p w14:paraId="75878D0D" w14:textId="7C61D798" w:rsidR="00510C38" w:rsidRPr="00510C38" w:rsidRDefault="00510C38" w:rsidP="003F2182">
            <w:pPr>
              <w:tabs>
                <w:tab w:val="left" w:pos="1304"/>
                <w:tab w:val="left" w:pos="1440"/>
                <w:tab w:val="left" w:pos="2160"/>
              </w:tabs>
              <w:snapToGrid w:val="0"/>
              <w:spacing w:before="0" w:after="120"/>
              <w:rPr>
                <w:iCs/>
                <w:lang w:eastAsia="x-none"/>
              </w:rPr>
            </w:pPr>
            <w:r w:rsidRPr="00510C38">
              <w:rPr>
                <w:iCs/>
                <w:lang w:eastAsia="x-none"/>
              </w:rPr>
              <w:t>Each time resource is defined by {Starting slot defined as the slot offset, starting symbol defined by symbol offset within the slot, duration defined by the number of symbols} with dedicated field.</w:t>
            </w:r>
          </w:p>
        </w:tc>
      </w:tr>
    </w:tbl>
    <w:p w14:paraId="162EE4DA" w14:textId="77777777" w:rsidR="003F2182" w:rsidRDefault="003F2182" w:rsidP="003F2182">
      <w:pPr>
        <w:pStyle w:val="BodyText"/>
        <w:rPr>
          <w:lang w:val="en-US" w:eastAsia="zh-CN"/>
        </w:rPr>
      </w:pPr>
    </w:p>
    <w:p w14:paraId="35BD6D16" w14:textId="1BAB5029" w:rsidR="00837404" w:rsidRDefault="00837404" w:rsidP="003F2182">
      <w:pPr>
        <w:pStyle w:val="BodyText"/>
        <w:rPr>
          <w:lang w:val="en-US" w:eastAsia="zh-CN"/>
        </w:rPr>
      </w:pPr>
      <w:r w:rsidRPr="00EA5505">
        <w:rPr>
          <w:lang w:val="en-US" w:eastAsia="zh-CN"/>
        </w:rPr>
        <w:t xml:space="preserve">In </w:t>
      </w:r>
      <w:r w:rsidR="009C4021">
        <w:rPr>
          <w:lang w:val="en-US" w:eastAsia="zh-CN"/>
        </w:rPr>
        <w:t>this</w:t>
      </w:r>
      <w:r w:rsidRPr="00EA5505">
        <w:rPr>
          <w:lang w:val="en-US" w:eastAsia="zh-CN"/>
        </w:rPr>
        <w:t xml:space="preserve"> contribution,</w:t>
      </w:r>
      <w:r>
        <w:rPr>
          <w:lang w:val="en-US" w:eastAsia="zh-CN"/>
        </w:rPr>
        <w:t xml:space="preserve"> we present our views on</w:t>
      </w:r>
      <w:r w:rsidR="00050FD2">
        <w:rPr>
          <w:lang w:val="en-US" w:eastAsia="zh-CN"/>
        </w:rPr>
        <w:t xml:space="preserve"> </w:t>
      </w:r>
      <w:r w:rsidR="007A29B0">
        <w:rPr>
          <w:lang w:val="en-US" w:eastAsia="zh-CN"/>
        </w:rPr>
        <w:t xml:space="preserve">remaining issues for </w:t>
      </w:r>
      <w:r w:rsidR="00050FD2">
        <w:rPr>
          <w:lang w:val="en-US" w:eastAsia="zh-CN"/>
        </w:rPr>
        <w:t>side control information</w:t>
      </w:r>
      <w:r w:rsidR="00A57CE2">
        <w:rPr>
          <w:lang w:val="en-US" w:eastAsia="zh-CN"/>
        </w:rPr>
        <w:t xml:space="preserve"> </w:t>
      </w:r>
      <w:r w:rsidR="00F13668" w:rsidRPr="00F13668">
        <w:t>signaling</w:t>
      </w:r>
      <w:r w:rsidR="00F13668" w:rsidRPr="00F13668">
        <w:rPr>
          <w:rFonts w:ascii="Times New Roman" w:hAnsi="Times New Roman"/>
        </w:rPr>
        <w:t xml:space="preserve"> and </w:t>
      </w:r>
      <w:r w:rsidR="008F5D4D">
        <w:rPr>
          <w:rFonts w:ascii="Times New Roman" w:hAnsi="Times New Roman"/>
        </w:rPr>
        <w:t xml:space="preserve">NCR </w:t>
      </w:r>
      <w:r w:rsidR="00F13668" w:rsidRPr="00F13668">
        <w:rPr>
          <w:rFonts w:ascii="Times New Roman" w:hAnsi="Times New Roman"/>
        </w:rPr>
        <w:t>behavior</w:t>
      </w:r>
      <w:r w:rsidR="007A29B0">
        <w:rPr>
          <w:rFonts w:ascii="Times New Roman" w:hAnsi="Times New Roman"/>
        </w:rPr>
        <w:t xml:space="preserve"> for</w:t>
      </w:r>
      <w:r w:rsidR="00F13668" w:rsidRPr="00F13668">
        <w:rPr>
          <w:rFonts w:ascii="Times New Roman" w:hAnsi="Times New Roman"/>
        </w:rPr>
        <w:t xml:space="preserve"> </w:t>
      </w:r>
      <w:r w:rsidR="00F13668">
        <w:rPr>
          <w:rFonts w:ascii="Times New Roman" w:hAnsi="Times New Roman"/>
          <w:lang w:val="en-US"/>
        </w:rPr>
        <w:t>beamforming</w:t>
      </w:r>
      <w:r w:rsidR="00E246CA">
        <w:rPr>
          <w:rFonts w:ascii="Times New Roman" w:hAnsi="Times New Roman"/>
          <w:lang w:val="en-US"/>
        </w:rPr>
        <w:t xml:space="preserve"> and</w:t>
      </w:r>
      <w:r w:rsidR="00F13668">
        <w:rPr>
          <w:rFonts w:ascii="Times New Roman" w:hAnsi="Times New Roman"/>
          <w:lang w:val="en-US"/>
        </w:rPr>
        <w:t xml:space="preserve"> on/off</w:t>
      </w:r>
      <w:r w:rsidR="007A29B0">
        <w:rPr>
          <w:rFonts w:ascii="Times New Roman" w:hAnsi="Times New Roman"/>
          <w:lang w:val="en-US"/>
        </w:rPr>
        <w:t>.</w:t>
      </w:r>
      <w:r w:rsidR="00C77EFE">
        <w:rPr>
          <w:lang w:val="en-US" w:eastAsia="zh-CN"/>
        </w:rPr>
        <w:t xml:space="preserve"> </w:t>
      </w:r>
      <w:r w:rsidR="008E19F7">
        <w:rPr>
          <w:lang w:val="en-US" w:eastAsia="zh-CN"/>
        </w:rPr>
        <w:t>The discussion on</w:t>
      </w:r>
      <w:r w:rsidR="003F2182">
        <w:rPr>
          <w:lang w:val="en-US" w:eastAsia="zh-CN"/>
        </w:rPr>
        <w:t xml:space="preserve"> RAN1 aspect for</w:t>
      </w:r>
      <w:r w:rsidR="008E19F7">
        <w:rPr>
          <w:lang w:val="en-US" w:eastAsia="zh-CN"/>
        </w:rPr>
        <w:t xml:space="preserve"> </w:t>
      </w:r>
      <w:r w:rsidR="000B1FEE">
        <w:rPr>
          <w:rFonts w:hint="eastAsia"/>
          <w:lang w:val="en-US" w:eastAsia="zh-CN"/>
        </w:rPr>
        <w:t>control</w:t>
      </w:r>
      <w:r w:rsidR="000B1FEE">
        <w:rPr>
          <w:lang w:val="en-US" w:eastAsia="zh-CN"/>
        </w:rPr>
        <w:t xml:space="preserve"> </w:t>
      </w:r>
      <w:r w:rsidR="003F2182">
        <w:rPr>
          <w:rFonts w:hint="eastAsia"/>
          <w:lang w:val="en-US" w:eastAsia="zh-CN"/>
        </w:rPr>
        <w:t>plan</w:t>
      </w:r>
      <w:r w:rsidR="003F2182">
        <w:rPr>
          <w:lang w:val="en-US" w:eastAsia="zh-CN"/>
        </w:rPr>
        <w:t xml:space="preserve"> </w:t>
      </w:r>
      <w:r w:rsidR="003F2182">
        <w:rPr>
          <w:rFonts w:hint="eastAsia"/>
          <w:lang w:val="en-US" w:eastAsia="zh-CN"/>
        </w:rPr>
        <w:t>si</w:t>
      </w:r>
      <w:r w:rsidR="003F2182">
        <w:rPr>
          <w:lang w:val="en-US" w:eastAsia="zh-CN"/>
        </w:rPr>
        <w:t xml:space="preserve">gnaling and </w:t>
      </w:r>
      <w:r w:rsidR="008E19F7">
        <w:rPr>
          <w:lang w:val="en-US" w:eastAsia="zh-CN"/>
        </w:rPr>
        <w:t xml:space="preserve">procedures </w:t>
      </w:r>
      <w:r w:rsidR="008E5665">
        <w:rPr>
          <w:lang w:val="en-US" w:eastAsia="zh-CN"/>
        </w:rPr>
        <w:t xml:space="preserve">is provided in our companion contribution [2]. </w:t>
      </w:r>
    </w:p>
    <w:p w14:paraId="0B7BA45A" w14:textId="6861209B" w:rsidR="00050FD2" w:rsidRPr="00050FD2" w:rsidRDefault="00050FD2" w:rsidP="00D306F1">
      <w:pPr>
        <w:pStyle w:val="Heading1"/>
        <w:jc w:val="both"/>
      </w:pPr>
      <w:r>
        <w:t>Beam</w:t>
      </w:r>
      <w:r w:rsidR="00AF23D3">
        <w:t xml:space="preserve"> Operation </w:t>
      </w:r>
      <w:r>
        <w:t xml:space="preserve"> </w:t>
      </w:r>
    </w:p>
    <w:p w14:paraId="690C712C" w14:textId="0F444939" w:rsidR="004748DB" w:rsidRPr="001B4D94" w:rsidRDefault="00050FD2" w:rsidP="00FE65EC">
      <w:pPr>
        <w:pStyle w:val="Heading2"/>
      </w:pPr>
      <w:r w:rsidRPr="00B73CC6">
        <w:t>Beamforming for access link</w:t>
      </w:r>
    </w:p>
    <w:p w14:paraId="53F17EB2" w14:textId="769C4425" w:rsidR="006E3FAA" w:rsidRPr="004E7075" w:rsidRDefault="001B4D94" w:rsidP="006E3FAA">
      <w:pPr>
        <w:jc w:val="both"/>
        <w:rPr>
          <w:rFonts w:eastAsiaTheme="minorEastAsia"/>
          <w:lang w:eastAsia="zh-CN"/>
        </w:rPr>
      </w:pPr>
      <w:r>
        <w:rPr>
          <w:rFonts w:eastAsia="Yu Mincho" w:cs="Times"/>
          <w:lang w:eastAsia="ja-JP"/>
        </w:rPr>
        <w:t>For</w:t>
      </w:r>
      <w:r w:rsidR="004748DB">
        <w:rPr>
          <w:rFonts w:eastAsia="Yu Mincho" w:cs="Times"/>
          <w:lang w:eastAsia="ja-JP"/>
        </w:rPr>
        <w:t xml:space="preserve"> the access link beam indication, the beam of access link for NCR-Fwd is indicated by a beam index where both dynamic indication and semi-static indication, including semi-persistent indicatio</w:t>
      </w:r>
      <w:r w:rsidR="004E7075">
        <w:rPr>
          <w:rFonts w:eastAsia="Yu Mincho" w:cs="Times"/>
          <w:lang w:eastAsia="ja-JP"/>
        </w:rPr>
        <w:t>n</w:t>
      </w:r>
      <w:r w:rsidR="00E852F0">
        <w:rPr>
          <w:rFonts w:eastAsia="Yu Mincho" w:cs="Times"/>
          <w:lang w:eastAsia="ja-JP"/>
        </w:rPr>
        <w:t xml:space="preserve"> can be supported</w:t>
      </w:r>
      <w:r w:rsidR="004E7075">
        <w:rPr>
          <w:rFonts w:eastAsia="Yu Mincho" w:cs="Times"/>
          <w:lang w:eastAsia="ja-JP"/>
        </w:rPr>
        <w:t xml:space="preserve">. In RAN1 </w:t>
      </w:r>
      <w:r w:rsidR="00E852F0">
        <w:rPr>
          <w:rFonts w:eastAsia="Yu Mincho" w:cs="Times"/>
          <w:lang w:eastAsia="ja-JP"/>
        </w:rPr>
        <w:t xml:space="preserve">#111 meeting, the design for semi-static periodic beam indication by RRC signaling </w:t>
      </w:r>
      <w:r w:rsidR="00E1316E">
        <w:rPr>
          <w:rFonts w:eastAsia="Yu Mincho" w:cs="Times"/>
          <w:lang w:eastAsia="ja-JP"/>
        </w:rPr>
        <w:t>was</w:t>
      </w:r>
      <w:r w:rsidR="00E852F0">
        <w:rPr>
          <w:rFonts w:eastAsia="Yu Mincho" w:cs="Times"/>
          <w:lang w:eastAsia="ja-JP"/>
        </w:rPr>
        <w:t xml:space="preserve"> </w:t>
      </w:r>
      <w:r w:rsidR="00FE1CAD">
        <w:rPr>
          <w:rFonts w:eastAsia="Yu Mincho" w:cs="Times"/>
          <w:lang w:eastAsia="ja-JP"/>
        </w:rPr>
        <w:t xml:space="preserve">agreed, while further discussion for dynamic aperiodic beam indication and semi-persistent indication </w:t>
      </w:r>
      <w:r w:rsidR="00AD6560">
        <w:rPr>
          <w:rFonts w:eastAsia="Yu Mincho" w:cs="Times"/>
          <w:lang w:eastAsia="ja-JP"/>
        </w:rPr>
        <w:t xml:space="preserve">is needed. </w:t>
      </w:r>
    </w:p>
    <w:p w14:paraId="19E9B856" w14:textId="253D74AE" w:rsidR="0082145A" w:rsidRDefault="00114786" w:rsidP="0082145A">
      <w:pPr>
        <w:pStyle w:val="Heading3"/>
      </w:pPr>
      <w:r>
        <w:t xml:space="preserve">Aperiodic </w:t>
      </w:r>
      <w:r w:rsidR="001C4EC3" w:rsidRPr="001C4EC3">
        <w:t>beam indication</w:t>
      </w:r>
    </w:p>
    <w:p w14:paraId="437F46C8" w14:textId="5DB34DD1" w:rsidR="00931FC5" w:rsidRDefault="00AD6560" w:rsidP="00F8439D">
      <w:pPr>
        <w:jc w:val="both"/>
        <w:rPr>
          <w:iCs/>
        </w:rPr>
      </w:pPr>
      <w:r>
        <w:rPr>
          <w:lang w:eastAsia="x-none"/>
        </w:rPr>
        <w:t xml:space="preserve">RAN1 agreed that one DCI for </w:t>
      </w:r>
      <w:r w:rsidRPr="00DF4980">
        <w:rPr>
          <w:rFonts w:eastAsia="Calibri"/>
          <w:bCs/>
          <w:iCs/>
        </w:rPr>
        <w:t>aperiodic beam indication</w:t>
      </w:r>
      <w:r>
        <w:rPr>
          <w:rFonts w:eastAsia="Calibri"/>
          <w:bCs/>
          <w:iCs/>
        </w:rPr>
        <w:t xml:space="preserve"> consists of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DF4980">
        <w:rPr>
          <w:iCs/>
        </w:rPr>
        <w:t xml:space="preserve"> field</w:t>
      </w:r>
      <w:r>
        <w:rPr>
          <w:iCs/>
        </w:rPr>
        <w:t xml:space="preserve"> for </w:t>
      </w:r>
      <w:r w:rsidR="00F751FB" w:rsidRPr="00DF4980">
        <w:rPr>
          <w:iCs/>
        </w:rPr>
        <w:t>beam information</w:t>
      </w:r>
      <w:r w:rsidR="00F751FB">
        <w:rPr>
          <w:iCs/>
        </w:rPr>
        <w:t xml:space="preserve"> and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F751FB" w:rsidRPr="00DF4980">
        <w:rPr>
          <w:iCs/>
        </w:rPr>
        <w:t xml:space="preserve"> fields</w:t>
      </w:r>
      <w:r w:rsidR="00F751FB">
        <w:rPr>
          <w:iCs/>
        </w:rPr>
        <w:t xml:space="preserve"> for time resource information.</w:t>
      </w:r>
      <w:r w:rsidR="00321382">
        <w:rPr>
          <w:iCs/>
        </w:rPr>
        <w:t xml:space="preserve"> Different companies had different views on</w:t>
      </w:r>
      <w:r w:rsidR="00F751FB">
        <w:rPr>
          <w:iCs/>
        </w:rPr>
        <w:t xml:space="preserve"> </w:t>
      </w:r>
      <w:r w:rsidR="00321382">
        <w:rPr>
          <w:iCs/>
        </w:rPr>
        <w:t xml:space="preserve">whether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r w:rsidR="00321382" w:rsidRPr="00DF4980">
        <w:rPr>
          <w:iCs/>
        </w:rPr>
        <w:t xml:space="preserve">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321382">
        <w:rPr>
          <w:iCs/>
        </w:rPr>
        <w:t xml:space="preserve"> </w:t>
      </w:r>
      <w:r w:rsidR="00F8439D">
        <w:rPr>
          <w:iCs/>
        </w:rPr>
        <w:t>, with consideration of flexibility</w:t>
      </w:r>
      <w:r w:rsidR="004A317D">
        <w:rPr>
          <w:iCs/>
        </w:rPr>
        <w:t xml:space="preserve"> and </w:t>
      </w:r>
      <w:r w:rsidR="00F8439D">
        <w:rPr>
          <w:iCs/>
        </w:rPr>
        <w:t>standard effort</w:t>
      </w:r>
      <w:r w:rsidR="004A317D">
        <w:rPr>
          <w:iCs/>
          <w:lang w:eastAsia="x-none"/>
        </w:rPr>
        <w:t xml:space="preserve">. </w:t>
      </w:r>
    </w:p>
    <w:p w14:paraId="60D2556B" w14:textId="1E27953C" w:rsidR="0036256F" w:rsidRPr="004B6A92" w:rsidRDefault="0036256F" w:rsidP="00931FC5">
      <w:pPr>
        <w:rPr>
          <w:rFonts w:ascii="Cambria Math" w:hAnsi="Cambria Math"/>
          <w:b/>
          <w:bCs/>
          <w:i/>
        </w:rPr>
      </w:pPr>
      <w:r w:rsidRPr="004B6A92">
        <w:rPr>
          <w:b/>
          <w:bCs/>
          <w:iCs/>
        </w:rPr>
        <w:t>Option 1:</w:t>
      </w:r>
      <w:r w:rsidRPr="004B6A92">
        <w:rPr>
          <w:rFonts w:ascii="Cambria Math" w:hAnsi="Cambria Math"/>
          <w:b/>
          <w:bCs/>
          <w:i/>
          <w:iCs/>
        </w:rPr>
        <w:t xml:space="preserv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max</m:t>
            </m:r>
          </m:sub>
        </m:sSub>
        <m:r>
          <m:rPr>
            <m:sty m:val="bi"/>
          </m:rPr>
          <w:rPr>
            <w:rFonts w:ascii="Cambria Math" w:hAnsi="Cambria Math"/>
          </w:rPr>
          <m:t>=1</m:t>
        </m:r>
      </m:oMath>
    </w:p>
    <w:p w14:paraId="6D2E9CCF" w14:textId="275EBAA2" w:rsidR="0036256F" w:rsidRDefault="0036256F" w:rsidP="0036256F">
      <w:pPr>
        <w:jc w:val="both"/>
        <w:rPr>
          <w:iCs/>
        </w:rPr>
      </w:pPr>
      <w:r>
        <w:rPr>
          <w:iCs/>
        </w:rPr>
        <w:t xml:space="preserve">For option 1, </w:t>
      </w:r>
      <w:r w:rsidRPr="0036256F">
        <w:rPr>
          <w:iCs/>
        </w:rPr>
        <w:t xml:space="preserve">gNB configures </w:t>
      </w:r>
      <w:r w:rsidR="0030128E">
        <w:rPr>
          <w:iCs/>
        </w:rPr>
        <w:t xml:space="preserve">multiple </w:t>
      </w:r>
      <w:r w:rsidR="009A10C5">
        <w:rPr>
          <w:iCs/>
        </w:rPr>
        <w:t>lists</w:t>
      </w:r>
      <w:r w:rsidRPr="0036256F">
        <w:rPr>
          <w:iCs/>
        </w:rPr>
        <w:t xml:space="preserve"> of time domain resources, similar to</w:t>
      </w:r>
      <w:r w:rsidR="00665F36">
        <w:rPr>
          <w:iCs/>
        </w:rPr>
        <w:t xml:space="preserve"> a</w:t>
      </w:r>
      <w:r w:rsidRPr="0036256F">
        <w:rPr>
          <w:iCs/>
        </w:rPr>
        <w:t xml:space="preserve"> multi-SLIV TDRA table</w:t>
      </w:r>
      <w:r w:rsidR="00665F36">
        <w:rPr>
          <w:iCs/>
        </w:rPr>
        <w:t xml:space="preserve"> introduced in Rel-</w:t>
      </w:r>
      <w:r w:rsidR="00284911">
        <w:rPr>
          <w:iCs/>
        </w:rPr>
        <w:t>16/</w:t>
      </w:r>
      <w:r w:rsidR="00665F36">
        <w:rPr>
          <w:iCs/>
        </w:rPr>
        <w:t>17</w:t>
      </w:r>
      <w:r w:rsidRPr="0036256F">
        <w:rPr>
          <w:iCs/>
        </w:rPr>
        <w:t>. Specifically, gNB configures multiple rows of a table, and each row consists of one or multiple</w:t>
      </w:r>
      <w:r w:rsidR="00284911">
        <w:rPr>
          <w:iCs/>
        </w:rPr>
        <w:t xml:space="preserve"> </w:t>
      </w:r>
      <w:r w:rsidRPr="0036256F">
        <w:rPr>
          <w:iCs/>
        </w:rPr>
        <w:t>time resources</w:t>
      </w:r>
      <w:r w:rsidR="00FA718B">
        <w:rPr>
          <w:iCs/>
        </w:rPr>
        <w:t xml:space="preserve"> with a SCS value, which is applicable to all the time domain resources of the row. </w:t>
      </w:r>
    </w:p>
    <w:p w14:paraId="7644662A" w14:textId="1DB5C0CE" w:rsidR="00CF2333" w:rsidRDefault="005B59A7" w:rsidP="005B3E40">
      <w:pPr>
        <w:jc w:val="both"/>
        <w:rPr>
          <w:iCs/>
        </w:rPr>
      </w:pPr>
      <w:r>
        <w:rPr>
          <w:iCs/>
        </w:rPr>
        <w:t xml:space="preserve">The flexibility of time domain resources indicated by a DCI depends on </w:t>
      </w:r>
      <w:r w:rsidR="00276D0C">
        <w:rPr>
          <w:iCs/>
        </w:rPr>
        <w:t xml:space="preserve">RRC configuration of the table. </w:t>
      </w:r>
      <w:r w:rsidR="00F2356A">
        <w:rPr>
          <w:iCs/>
        </w:rPr>
        <w:t xml:space="preserve">For example, gNB can configure different number of time domain resources for different rows of the table to support </w:t>
      </w:r>
      <w:r w:rsidR="00CF2333">
        <w:rPr>
          <w:iCs/>
        </w:rPr>
        <w:t xml:space="preserve">variable number of time domain resources by one DCI. </w:t>
      </w:r>
      <w:r w:rsidR="00000A8F">
        <w:rPr>
          <w:iCs/>
        </w:rPr>
        <w:t xml:space="preserve">The </w:t>
      </w:r>
      <w:r w:rsidR="001E0AA9">
        <w:rPr>
          <w:iCs/>
        </w:rPr>
        <w:t>number of time domain resources</w:t>
      </w:r>
      <w:r w:rsidR="00000A8F">
        <w:rPr>
          <w:iCs/>
        </w:rPr>
        <w:t xml:space="preserve"> indicated by one DCI</w:t>
      </w:r>
      <w:r w:rsidR="001E0AA9">
        <w:rPr>
          <w:iCs/>
        </w:rPr>
        <w:t xml:space="preserve"> </w:t>
      </w:r>
      <w:r w:rsidR="00000A8F">
        <w:rPr>
          <w:iCs/>
        </w:rPr>
        <w:t xml:space="preserve">at a time </w:t>
      </w:r>
      <w:r w:rsidR="001E0AA9">
        <w:rPr>
          <w:iCs/>
        </w:rPr>
        <w:t xml:space="preserve">may </w:t>
      </w:r>
      <w:r w:rsidR="00000A8F">
        <w:rPr>
          <w:iCs/>
        </w:rPr>
        <w:t xml:space="preserve">be smaller or equal to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EC7B77">
        <w:rPr>
          <w:iCs/>
        </w:rPr>
        <w:t xml:space="preserve">. To determine the association between </w:t>
      </w:r>
      <w:r w:rsidR="00DC0CB9">
        <w:rPr>
          <w:iCs/>
        </w:rPr>
        <w:t xml:space="preserve">one time domain resource and one beam index, the simple one-to-one mapping rule can be defined, i.e., first X of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DC0CB9">
        <w:rPr>
          <w:iCs/>
        </w:rPr>
        <w:t xml:space="preserve"> bit fields of beam indices are </w:t>
      </w:r>
      <w:r w:rsidR="004B6A92">
        <w:rPr>
          <w:iCs/>
        </w:rPr>
        <w:t xml:space="preserve">one-to-one </w:t>
      </w:r>
      <w:r w:rsidR="00DC0CB9">
        <w:rPr>
          <w:iCs/>
        </w:rPr>
        <w:t xml:space="preserve">associated with </w:t>
      </w:r>
      <w:r w:rsidR="004B6A92">
        <w:rPr>
          <w:iCs/>
        </w:rPr>
        <w:t xml:space="preserve">X time domain resources, </w:t>
      </w:r>
      <w:r w:rsidR="007657D1">
        <w:rPr>
          <w:iCs/>
        </w:rPr>
        <w:t xml:space="preserve">while the remaining (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7657D1">
        <w:rPr>
          <w:iCs/>
        </w:rPr>
        <w:t xml:space="preserve"> -X ) bit fields of beam information is reserved, </w:t>
      </w:r>
      <w:r w:rsidR="004B6A92">
        <w:rPr>
          <w:iCs/>
        </w:rPr>
        <w:t xml:space="preserve">where X is the number of time domain resources currently indicated by the DCI. </w:t>
      </w:r>
    </w:p>
    <w:p w14:paraId="7CE7DB1A" w14:textId="032E3DFA" w:rsidR="0036256F" w:rsidRDefault="0036256F" w:rsidP="00931FC5">
      <w:pPr>
        <w:rPr>
          <w:b/>
          <w:bCs/>
          <w:iCs/>
        </w:rPr>
      </w:pPr>
      <w:r w:rsidRPr="004B6A92">
        <w:rPr>
          <w:b/>
          <w:bCs/>
          <w:iCs/>
        </w:rPr>
        <w:t xml:space="preserve">Option 2: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max</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max</m:t>
            </m:r>
          </m:sub>
        </m:sSub>
      </m:oMath>
    </w:p>
    <w:p w14:paraId="156586B2" w14:textId="1F69E144" w:rsidR="00AB3D8B" w:rsidRDefault="00AB3D8B" w:rsidP="0076174F">
      <w:pPr>
        <w:jc w:val="both"/>
        <w:rPr>
          <w:iCs/>
        </w:rPr>
      </w:pPr>
      <w:r>
        <w:rPr>
          <w:iCs/>
        </w:rPr>
        <w:t xml:space="preserve">For option 2, </w:t>
      </w:r>
      <w:r w:rsidRPr="0036256F">
        <w:rPr>
          <w:iCs/>
        </w:rPr>
        <w:t>gNB</w:t>
      </w:r>
      <w:r>
        <w:rPr>
          <w:iCs/>
        </w:rPr>
        <w:t xml:space="preserve"> configures </w:t>
      </w:r>
      <w:r>
        <w:t xml:space="preserve">multiple candidates for one time domain resource, similar to </w:t>
      </w:r>
      <w:r w:rsidR="00D16C41">
        <w:t xml:space="preserve">a </w:t>
      </w:r>
      <w:r>
        <w:t xml:space="preserve">single-SLIV TDRA table. </w:t>
      </w:r>
      <w:r w:rsidR="009A10C5" w:rsidRPr="0036256F">
        <w:rPr>
          <w:iCs/>
        </w:rPr>
        <w:t>Specifically, gNB</w:t>
      </w:r>
      <w:r w:rsidR="009A10C5">
        <w:rPr>
          <w:b/>
          <w:bCs/>
          <w:iCs/>
        </w:rPr>
        <w:t xml:space="preserve"> </w:t>
      </w:r>
      <w:r>
        <w:t xml:space="preserve">configures multiple rows of a table, and each row consists of one time resource. </w:t>
      </w:r>
      <w:r w:rsidR="00764F8C">
        <w:t xml:space="preserve">For each bit field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oMath>
      <w:r w:rsidR="00764F8C">
        <w:t xml:space="preserve"> a row index from the table is provided. </w:t>
      </w:r>
      <w:r w:rsidR="00C82D84">
        <w:t xml:space="preserve">SCS </w:t>
      </w:r>
      <w:r w:rsidR="00FB46A3">
        <w:t xml:space="preserve">is indicated by a separate bit field in DCI, in addition to time domain resource bit fields and beam information bit fields. </w:t>
      </w:r>
      <w:r w:rsidR="007657D1">
        <w:t xml:space="preserve">Since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A33CE4">
        <w:rPr>
          <w:iCs/>
        </w:rPr>
        <w:t xml:space="preserve">, one-to-one mapping between time domain resource and beam index is naturally determined. </w:t>
      </w:r>
    </w:p>
    <w:p w14:paraId="4C34CD3A" w14:textId="0FA02A7D" w:rsidR="00E620B7" w:rsidRDefault="00A33CE4" w:rsidP="00E620B7">
      <w:pPr>
        <w:jc w:val="both"/>
        <w:rPr>
          <w:iCs/>
        </w:rPr>
      </w:pPr>
      <w:r>
        <w:rPr>
          <w:iCs/>
        </w:rPr>
        <w:t xml:space="preserve">Comparing with option 1, </w:t>
      </w:r>
      <w:r w:rsidR="009269A4">
        <w:rPr>
          <w:iCs/>
        </w:rPr>
        <w:t xml:space="preserve">the flexibility of time domain resources indicated by one DCI </w:t>
      </w:r>
      <w:r w:rsidR="00F90B11">
        <w:rPr>
          <w:iCs/>
        </w:rPr>
        <w:t>is obvious</w:t>
      </w:r>
      <w:r w:rsidR="00AD43BF">
        <w:rPr>
          <w:iCs/>
        </w:rPr>
        <w:t>ly</w:t>
      </w:r>
      <w:r w:rsidR="00F90B11">
        <w:rPr>
          <w:iCs/>
        </w:rPr>
        <w:t xml:space="preserve"> degraded with same DCI payload</w:t>
      </w:r>
      <w:r w:rsidR="0076174F">
        <w:rPr>
          <w:iCs/>
        </w:rPr>
        <w:t>, though RRC signaling overhead for option 1 would be larger than option 2</w:t>
      </w:r>
      <w:r w:rsidR="00C95321">
        <w:rPr>
          <w:iCs/>
        </w:rPr>
        <w:t xml:space="preserve">. In other words, to achieve similar flexibility of aperiodic beam indication, </w:t>
      </w:r>
      <w:r w:rsidR="00EB5A35">
        <w:rPr>
          <w:iCs/>
        </w:rPr>
        <w:t xml:space="preserve">much larger DCI payload by option 2 </w:t>
      </w:r>
      <w:r w:rsidR="00841AA9">
        <w:rPr>
          <w:iCs/>
        </w:rPr>
        <w:t xml:space="preserve">is expected. Considering </w:t>
      </w:r>
      <w:r w:rsidR="00CC610E">
        <w:rPr>
          <w:iCs/>
        </w:rPr>
        <w:t xml:space="preserve">larger RRC signaling </w:t>
      </w:r>
      <w:r w:rsidR="00CC610E">
        <w:rPr>
          <w:iCs/>
        </w:rPr>
        <w:lastRenderedPageBreak/>
        <w:t xml:space="preserve">overhead only requires larger resource for one PDSCH </w:t>
      </w:r>
      <w:r w:rsidR="00E620B7">
        <w:rPr>
          <w:iCs/>
        </w:rPr>
        <w:t xml:space="preserve">while larger DCI payload leads to larger resource for every PDCCH, option 1 is preferred. </w:t>
      </w:r>
    </w:p>
    <w:p w14:paraId="79FD8D6B" w14:textId="4C359A0E" w:rsidR="0036256F" w:rsidRDefault="00E620B7" w:rsidP="00E620B7">
      <w:pPr>
        <w:jc w:val="both"/>
        <w:rPr>
          <w:iCs/>
        </w:rPr>
      </w:pPr>
      <w:r>
        <w:rPr>
          <w:iCs/>
        </w:rPr>
        <w:t xml:space="preserve">Regarding the standard effort, though option 1 </w:t>
      </w:r>
      <w:r w:rsidR="00F26F6C">
        <w:rPr>
          <w:iCs/>
        </w:rPr>
        <w:t xml:space="preserve">requires additional mechanism for </w:t>
      </w:r>
      <w:r w:rsidR="00F26F6C" w:rsidRPr="00DF4980">
        <w:rPr>
          <w:iCs/>
        </w:rPr>
        <w:t>the association between time indication and beam indication</w:t>
      </w:r>
      <w:r w:rsidR="00F26F6C">
        <w:rPr>
          <w:iCs/>
        </w:rPr>
        <w:t xml:space="preserve">, the </w:t>
      </w:r>
      <w:r w:rsidR="00E87510">
        <w:rPr>
          <w:iCs/>
        </w:rPr>
        <w:t xml:space="preserve">similar </w:t>
      </w:r>
      <w:r w:rsidR="00F26F6C">
        <w:rPr>
          <w:iCs/>
        </w:rPr>
        <w:t xml:space="preserve">mechanism is already </w:t>
      </w:r>
      <w:r w:rsidR="00E87510">
        <w:rPr>
          <w:iCs/>
        </w:rPr>
        <w:t>implemented</w:t>
      </w:r>
      <w:r w:rsidR="00F26F6C">
        <w:rPr>
          <w:iCs/>
        </w:rPr>
        <w:t xml:space="preserve"> for Rel-16/17 multi-PDSCH/PUSCH or Rel-18 multi-cell PDSCH/PUSCH transmission</w:t>
      </w:r>
      <w:r w:rsidR="00E87510">
        <w:rPr>
          <w:iCs/>
        </w:rPr>
        <w:t xml:space="preserve">. </w:t>
      </w:r>
      <w:r w:rsidR="00C137B5">
        <w:rPr>
          <w:iCs/>
        </w:rPr>
        <w:t>Th</w:t>
      </w:r>
      <w:r w:rsidR="00CF500B">
        <w:rPr>
          <w:iCs/>
        </w:rPr>
        <w:t xml:space="preserve">us, additional standard effort is negligible. </w:t>
      </w:r>
    </w:p>
    <w:p w14:paraId="669C52C0" w14:textId="3EDD9215" w:rsidR="008A4B68" w:rsidRPr="00861CD3" w:rsidRDefault="008A4B68" w:rsidP="008A4B68">
      <w:pPr>
        <w:pStyle w:val="ListParagraph"/>
        <w:spacing w:after="120"/>
        <w:ind w:left="0"/>
        <w:jc w:val="both"/>
        <w:rPr>
          <w:rFonts w:ascii="Times New Roman" w:hAnsi="Times New Roman"/>
          <w:b/>
          <w:bCs/>
          <w:sz w:val="20"/>
          <w:szCs w:val="20"/>
          <w:lang w:eastAsia="zh-CN"/>
        </w:rPr>
      </w:pPr>
      <w:r w:rsidRPr="00861CD3">
        <w:rPr>
          <w:rFonts w:ascii="Times New Roman" w:hAnsi="Times New Roman"/>
          <w:b/>
          <w:bCs/>
          <w:sz w:val="20"/>
          <w:szCs w:val="20"/>
          <w:lang w:eastAsia="zh-CN"/>
        </w:rPr>
        <w:t xml:space="preserve">Proposal 1: For aperiodic beam indication by a DCI, </w:t>
      </w:r>
      <w:r w:rsidR="00316AAC" w:rsidRPr="00861CD3">
        <w:rPr>
          <w:rFonts w:ascii="Times New Roman" w:hAnsi="Times New Roman"/>
          <w:b/>
          <w:bCs/>
          <w:sz w:val="20"/>
          <w:szCs w:val="20"/>
          <w:lang w:eastAsia="zh-CN"/>
        </w:rPr>
        <w:t xml:space="preserve">the DCI consists of </w:t>
      </w:r>
    </w:p>
    <w:p w14:paraId="7DF38CA0" w14:textId="58E94964" w:rsidR="00861CD3" w:rsidRPr="006C5920" w:rsidRDefault="00000000" w:rsidP="00861CD3">
      <w:pPr>
        <w:pStyle w:val="ListParagraph"/>
        <w:numPr>
          <w:ilvl w:val="0"/>
          <w:numId w:val="45"/>
        </w:numPr>
        <w:tabs>
          <w:tab w:val="left" w:pos="840"/>
          <w:tab w:val="left" w:pos="1304"/>
          <w:tab w:val="left" w:pos="1440"/>
          <w:tab w:val="left" w:pos="2160"/>
        </w:tabs>
        <w:snapToGrid w:val="0"/>
        <w:spacing w:after="160" w:line="259" w:lineRule="auto"/>
        <w:rPr>
          <w:rFonts w:ascii="Times New Roman" w:hAnsi="Times New Roman"/>
          <w:b/>
          <w:bCs/>
          <w:iCs/>
          <w:sz w:val="20"/>
          <w:szCs w:val="20"/>
        </w:rPr>
      </w:pPr>
      <m:oMath>
        <m:sSub>
          <m:sSubPr>
            <m:ctrlPr>
              <w:rPr>
                <w:rFonts w:ascii="Cambria Math" w:hAnsi="Cambria Math"/>
                <w:b/>
                <w:bCs/>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max</m:t>
            </m:r>
          </m:sub>
        </m:sSub>
      </m:oMath>
      <w:r w:rsidR="00316AAC" w:rsidRPr="006C5920">
        <w:rPr>
          <w:rFonts w:ascii="Times New Roman" w:hAnsi="Times New Roman"/>
          <w:b/>
          <w:bCs/>
          <w:iCs/>
          <w:sz w:val="20"/>
          <w:szCs w:val="20"/>
        </w:rPr>
        <w:t xml:space="preserve"> fields</w:t>
      </w:r>
      <w:r w:rsidR="00995552">
        <w:rPr>
          <w:rFonts w:ascii="Times New Roman" w:hAnsi="Times New Roman"/>
          <w:b/>
          <w:bCs/>
          <w:iCs/>
          <w:sz w:val="20"/>
          <w:szCs w:val="20"/>
        </w:rPr>
        <w:t xml:space="preserve"> </w:t>
      </w:r>
      <w:r w:rsidR="00316AAC" w:rsidRPr="006C5920">
        <w:rPr>
          <w:rFonts w:ascii="Times New Roman" w:hAnsi="Times New Roman"/>
          <w:b/>
          <w:bCs/>
          <w:iCs/>
          <w:sz w:val="20"/>
          <w:szCs w:val="20"/>
        </w:rPr>
        <w:t xml:space="preserve">to indicate the beam information and each field refers to one beam index </w:t>
      </w:r>
    </w:p>
    <w:p w14:paraId="3DB682CD" w14:textId="08B17000" w:rsidR="00316AAC" w:rsidRPr="006C5920" w:rsidRDefault="00000000" w:rsidP="00861CD3">
      <w:pPr>
        <w:pStyle w:val="ListParagraph"/>
        <w:numPr>
          <w:ilvl w:val="0"/>
          <w:numId w:val="45"/>
        </w:numPr>
        <w:tabs>
          <w:tab w:val="left" w:pos="840"/>
          <w:tab w:val="left" w:pos="1304"/>
          <w:tab w:val="left" w:pos="1440"/>
          <w:tab w:val="left" w:pos="2160"/>
        </w:tabs>
        <w:snapToGrid w:val="0"/>
        <w:spacing w:after="160" w:line="259" w:lineRule="auto"/>
        <w:rPr>
          <w:rFonts w:ascii="Times New Roman" w:hAnsi="Times New Roman"/>
          <w:b/>
          <w:bCs/>
          <w:iCs/>
          <w:sz w:val="20"/>
          <w:szCs w:val="20"/>
        </w:rPr>
      </w:pPr>
      <m:oMath>
        <m:sSub>
          <m:sSubPr>
            <m:ctrlPr>
              <w:rPr>
                <w:rFonts w:ascii="Cambria Math" w:hAnsi="Cambria Math"/>
                <w:b/>
                <w:bCs/>
                <w:i/>
                <w:iCs/>
                <w:sz w:val="20"/>
                <w:szCs w:val="20"/>
              </w:rPr>
            </m:ctrlPr>
          </m:sSubPr>
          <m:e>
            <m:r>
              <m:rPr>
                <m:sty m:val="bi"/>
              </m:rPr>
              <w:rPr>
                <w:rFonts w:ascii="Cambria Math" w:hAnsi="Cambria Math"/>
                <w:sz w:val="20"/>
                <w:szCs w:val="20"/>
              </w:rPr>
              <m:t>T</m:t>
            </m:r>
          </m:e>
          <m:sub>
            <m:r>
              <m:rPr>
                <m:sty m:val="bi"/>
              </m:rPr>
              <w:rPr>
                <w:rFonts w:ascii="Cambria Math" w:hAnsi="Cambria Math"/>
                <w:sz w:val="20"/>
                <w:szCs w:val="20"/>
              </w:rPr>
              <m:t>max</m:t>
            </m:r>
          </m:sub>
        </m:sSub>
      </m:oMath>
      <w:r w:rsidR="00316AAC" w:rsidRPr="006C5920">
        <w:rPr>
          <w:rFonts w:ascii="Times New Roman" w:hAnsi="Times New Roman"/>
          <w:b/>
          <w:bCs/>
          <w:iCs/>
          <w:sz w:val="20"/>
          <w:szCs w:val="20"/>
        </w:rPr>
        <w:t xml:space="preserve"> </w:t>
      </w:r>
      <w:r w:rsidR="0086436B" w:rsidRPr="006C5920">
        <w:rPr>
          <w:rFonts w:ascii="Times New Roman" w:hAnsi="Times New Roman"/>
          <w:b/>
          <w:bCs/>
          <w:iCs/>
          <w:sz w:val="20"/>
          <w:szCs w:val="20"/>
        </w:rPr>
        <w:t xml:space="preserve">=1 </w:t>
      </w:r>
      <w:r w:rsidR="00316AAC" w:rsidRPr="006C5920">
        <w:rPr>
          <w:rFonts w:ascii="Times New Roman" w:hAnsi="Times New Roman"/>
          <w:b/>
          <w:bCs/>
          <w:iCs/>
          <w:sz w:val="20"/>
          <w:szCs w:val="20"/>
        </w:rPr>
        <w:t>fields to indicate the time resource</w:t>
      </w:r>
    </w:p>
    <w:p w14:paraId="2B989A59" w14:textId="1E0A1594" w:rsidR="0086436B" w:rsidRPr="006C5920" w:rsidRDefault="007E2392" w:rsidP="00316AAC">
      <w:pPr>
        <w:pStyle w:val="ListParagraph"/>
        <w:numPr>
          <w:ilvl w:val="1"/>
          <w:numId w:val="43"/>
        </w:numPr>
        <w:tabs>
          <w:tab w:val="left" w:pos="840"/>
          <w:tab w:val="left" w:pos="1304"/>
          <w:tab w:val="left" w:pos="1440"/>
          <w:tab w:val="left" w:pos="2160"/>
        </w:tabs>
        <w:snapToGrid w:val="0"/>
        <w:spacing w:after="160" w:line="259" w:lineRule="auto"/>
        <w:rPr>
          <w:rFonts w:ascii="Times New Roman" w:hAnsi="Times New Roman"/>
          <w:b/>
          <w:bCs/>
          <w:iCs/>
          <w:sz w:val="20"/>
          <w:szCs w:val="20"/>
        </w:rPr>
      </w:pPr>
      <w:r w:rsidRPr="006C5920">
        <w:rPr>
          <w:rFonts w:ascii="Times New Roman" w:hAnsi="Times New Roman"/>
          <w:b/>
          <w:bCs/>
          <w:iCs/>
          <w:sz w:val="20"/>
          <w:szCs w:val="20"/>
        </w:rPr>
        <w:t xml:space="preserve">Similar to multi-SLIV TDRA table, </w:t>
      </w:r>
      <w:r w:rsidR="0086436B" w:rsidRPr="006C5920">
        <w:rPr>
          <w:rFonts w:ascii="Times New Roman" w:hAnsi="Times New Roman"/>
          <w:b/>
          <w:bCs/>
          <w:iCs/>
          <w:sz w:val="20"/>
          <w:szCs w:val="20"/>
        </w:rPr>
        <w:t xml:space="preserve">gNB configures </w:t>
      </w:r>
      <w:r w:rsidR="00C71003">
        <w:rPr>
          <w:rFonts w:ascii="Times New Roman" w:hAnsi="Times New Roman"/>
          <w:b/>
          <w:bCs/>
          <w:iCs/>
          <w:sz w:val="20"/>
          <w:szCs w:val="20"/>
        </w:rPr>
        <w:t xml:space="preserve">a table with </w:t>
      </w:r>
      <w:r w:rsidR="0086436B" w:rsidRPr="006C5920">
        <w:rPr>
          <w:rFonts w:ascii="Times New Roman" w:hAnsi="Times New Roman"/>
          <w:b/>
          <w:bCs/>
          <w:iCs/>
          <w:sz w:val="20"/>
          <w:szCs w:val="20"/>
        </w:rPr>
        <w:t>multiple</w:t>
      </w:r>
      <w:r w:rsidR="00C71003">
        <w:rPr>
          <w:rFonts w:ascii="Times New Roman" w:hAnsi="Times New Roman"/>
          <w:b/>
          <w:bCs/>
          <w:iCs/>
          <w:sz w:val="20"/>
          <w:szCs w:val="20"/>
        </w:rPr>
        <w:t xml:space="preserve"> rows </w:t>
      </w:r>
      <w:r w:rsidR="00443A09">
        <w:rPr>
          <w:rFonts w:ascii="Times New Roman" w:hAnsi="Times New Roman"/>
          <w:b/>
          <w:bCs/>
          <w:iCs/>
          <w:sz w:val="20"/>
          <w:szCs w:val="20"/>
        </w:rPr>
        <w:t>wherein</w:t>
      </w:r>
      <w:r w:rsidR="00C71003">
        <w:rPr>
          <w:rFonts w:ascii="Times New Roman" w:hAnsi="Times New Roman"/>
          <w:b/>
          <w:bCs/>
          <w:iCs/>
          <w:sz w:val="20"/>
          <w:szCs w:val="20"/>
        </w:rPr>
        <w:t xml:space="preserve"> each row consists of one </w:t>
      </w:r>
      <w:r w:rsidR="004375CC">
        <w:rPr>
          <w:rFonts w:ascii="Times New Roman" w:hAnsi="Times New Roman"/>
          <w:b/>
          <w:bCs/>
          <w:iCs/>
          <w:sz w:val="20"/>
          <w:szCs w:val="20"/>
        </w:rPr>
        <w:t xml:space="preserve">or multiple time domain resources, and gNB indicate </w:t>
      </w:r>
      <w:r w:rsidR="00443A09">
        <w:rPr>
          <w:rFonts w:ascii="Times New Roman" w:hAnsi="Times New Roman"/>
          <w:b/>
          <w:bCs/>
          <w:iCs/>
          <w:sz w:val="20"/>
          <w:szCs w:val="20"/>
        </w:rPr>
        <w:t>a</w:t>
      </w:r>
      <w:r w:rsidR="004375CC">
        <w:rPr>
          <w:rFonts w:ascii="Times New Roman" w:hAnsi="Times New Roman"/>
          <w:b/>
          <w:bCs/>
          <w:iCs/>
          <w:sz w:val="20"/>
          <w:szCs w:val="20"/>
        </w:rPr>
        <w:t xml:space="preserve"> row</w:t>
      </w:r>
      <w:r w:rsidRPr="006C5920">
        <w:rPr>
          <w:rFonts w:ascii="Times New Roman" w:hAnsi="Times New Roman"/>
          <w:b/>
          <w:bCs/>
          <w:iCs/>
          <w:sz w:val="20"/>
          <w:szCs w:val="20"/>
        </w:rPr>
        <w:t xml:space="preserve"> index by the bit field</w:t>
      </w:r>
      <w:r w:rsidRPr="006C5920">
        <w:rPr>
          <w:rFonts w:ascii="Times New Roman" w:eastAsia="Microsoft YaHei" w:hAnsi="Times New Roman"/>
          <w:b/>
          <w:bCs/>
          <w:iCs/>
          <w:sz w:val="20"/>
          <w:szCs w:val="20"/>
          <w:lang w:eastAsia="zh-CN"/>
        </w:rPr>
        <w:t xml:space="preserve">. </w:t>
      </w:r>
    </w:p>
    <w:p w14:paraId="2FA8DBDC" w14:textId="21ADD77F" w:rsidR="007E2392" w:rsidRPr="006C5920" w:rsidRDefault="007E2392" w:rsidP="00316AAC">
      <w:pPr>
        <w:pStyle w:val="ListParagraph"/>
        <w:numPr>
          <w:ilvl w:val="1"/>
          <w:numId w:val="43"/>
        </w:numPr>
        <w:tabs>
          <w:tab w:val="left" w:pos="840"/>
          <w:tab w:val="left" w:pos="1304"/>
          <w:tab w:val="left" w:pos="1440"/>
          <w:tab w:val="left" w:pos="2160"/>
        </w:tabs>
        <w:snapToGrid w:val="0"/>
        <w:spacing w:after="160" w:line="259" w:lineRule="auto"/>
        <w:rPr>
          <w:rFonts w:ascii="Times New Roman" w:hAnsi="Times New Roman"/>
          <w:b/>
          <w:bCs/>
          <w:iCs/>
          <w:sz w:val="20"/>
          <w:szCs w:val="20"/>
        </w:rPr>
      </w:pPr>
      <w:r w:rsidRPr="006C5920">
        <w:rPr>
          <w:rFonts w:ascii="Times New Roman" w:hAnsi="Times New Roman"/>
          <w:b/>
          <w:bCs/>
          <w:iCs/>
          <w:sz w:val="20"/>
          <w:szCs w:val="20"/>
        </w:rPr>
        <w:t xml:space="preserve">SCS is configured per </w:t>
      </w:r>
      <w:r w:rsidR="00443A09">
        <w:rPr>
          <w:rFonts w:ascii="Times New Roman" w:hAnsi="Times New Roman"/>
          <w:b/>
          <w:bCs/>
          <w:iCs/>
          <w:sz w:val="20"/>
          <w:szCs w:val="20"/>
        </w:rPr>
        <w:t>row</w:t>
      </w:r>
      <w:r w:rsidRPr="006C5920">
        <w:rPr>
          <w:rFonts w:ascii="Times New Roman" w:hAnsi="Times New Roman"/>
          <w:b/>
          <w:bCs/>
          <w:iCs/>
          <w:sz w:val="20"/>
          <w:szCs w:val="20"/>
        </w:rPr>
        <w:t xml:space="preserve">. </w:t>
      </w:r>
    </w:p>
    <w:p w14:paraId="1DC4D7B4" w14:textId="5F1C3AE3" w:rsidR="00316AAC" w:rsidRPr="006C5920" w:rsidRDefault="00A506AA" w:rsidP="00316AAC">
      <w:pPr>
        <w:pStyle w:val="ListParagraph"/>
        <w:numPr>
          <w:ilvl w:val="1"/>
          <w:numId w:val="43"/>
        </w:numPr>
        <w:tabs>
          <w:tab w:val="left" w:pos="840"/>
          <w:tab w:val="left" w:pos="1304"/>
          <w:tab w:val="left" w:pos="1440"/>
          <w:tab w:val="left" w:pos="2160"/>
        </w:tabs>
        <w:snapToGrid w:val="0"/>
        <w:spacing w:after="160" w:line="259" w:lineRule="auto"/>
        <w:rPr>
          <w:rFonts w:ascii="Times New Roman" w:hAnsi="Times New Roman"/>
          <w:b/>
          <w:bCs/>
          <w:iCs/>
          <w:sz w:val="20"/>
          <w:szCs w:val="20"/>
        </w:rPr>
      </w:pPr>
      <w:r>
        <w:rPr>
          <w:rFonts w:ascii="Times New Roman" w:hAnsi="Times New Roman"/>
          <w:b/>
          <w:bCs/>
          <w:iCs/>
          <w:sz w:val="20"/>
          <w:szCs w:val="20"/>
        </w:rPr>
        <w:t>The</w:t>
      </w:r>
      <w:r w:rsidR="007E2392" w:rsidRPr="006C5920">
        <w:rPr>
          <w:rFonts w:ascii="Times New Roman" w:hAnsi="Times New Roman"/>
          <w:b/>
          <w:bCs/>
          <w:iCs/>
          <w:sz w:val="20"/>
          <w:szCs w:val="20"/>
        </w:rPr>
        <w:t xml:space="preserve"> number of time domain resources of a </w:t>
      </w:r>
      <w:r w:rsidR="00625997">
        <w:rPr>
          <w:rFonts w:ascii="Times New Roman" w:hAnsi="Times New Roman"/>
          <w:b/>
          <w:bCs/>
          <w:iCs/>
          <w:sz w:val="20"/>
          <w:szCs w:val="20"/>
        </w:rPr>
        <w:t>row</w:t>
      </w:r>
      <w:r w:rsidR="00E10824">
        <w:rPr>
          <w:rFonts w:ascii="Times New Roman" w:hAnsi="Times New Roman"/>
          <w:b/>
          <w:bCs/>
          <w:iCs/>
          <w:sz w:val="20"/>
          <w:szCs w:val="20"/>
        </w:rPr>
        <w:t xml:space="preserve"> (denoted as X)</w:t>
      </w:r>
      <w:r w:rsidR="007E2392" w:rsidRPr="006C5920">
        <w:rPr>
          <w:rFonts w:ascii="Times New Roman" w:hAnsi="Times New Roman"/>
          <w:b/>
          <w:bCs/>
          <w:iCs/>
          <w:sz w:val="20"/>
          <w:szCs w:val="20"/>
        </w:rPr>
        <w:t xml:space="preserve"> is no larger than </w:t>
      </w:r>
      <m:oMath>
        <m:sSub>
          <m:sSubPr>
            <m:ctrlPr>
              <w:rPr>
                <w:rFonts w:ascii="Cambria Math" w:hAnsi="Cambria Math"/>
                <w:b/>
                <w:bCs/>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max</m:t>
            </m:r>
          </m:sub>
        </m:sSub>
      </m:oMath>
      <w:r w:rsidR="00861CD3" w:rsidRPr="006C5920">
        <w:rPr>
          <w:rFonts w:ascii="Times New Roman" w:hAnsi="Times New Roman"/>
          <w:b/>
          <w:bCs/>
          <w:iCs/>
          <w:sz w:val="20"/>
          <w:szCs w:val="20"/>
        </w:rPr>
        <w:t xml:space="preserve">, and </w:t>
      </w:r>
      <w:r w:rsidR="00624910">
        <w:rPr>
          <w:rFonts w:ascii="Times New Roman" w:hAnsi="Times New Roman"/>
          <w:b/>
          <w:bCs/>
          <w:iCs/>
          <w:sz w:val="20"/>
          <w:szCs w:val="20"/>
        </w:rPr>
        <w:t xml:space="preserve">first </w:t>
      </w:r>
      <w:r w:rsidR="00861CD3" w:rsidRPr="006C5920">
        <w:rPr>
          <w:rFonts w:ascii="Times New Roman" w:hAnsi="Times New Roman"/>
          <w:b/>
          <w:bCs/>
          <w:iCs/>
          <w:sz w:val="20"/>
          <w:szCs w:val="20"/>
        </w:rPr>
        <w:t xml:space="preserve">X of </w:t>
      </w:r>
      <m:oMath>
        <m:sSub>
          <m:sSubPr>
            <m:ctrlPr>
              <w:rPr>
                <w:rFonts w:ascii="Cambria Math" w:hAnsi="Cambria Math"/>
                <w:b/>
                <w:bCs/>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max</m:t>
            </m:r>
          </m:sub>
        </m:sSub>
      </m:oMath>
      <w:r w:rsidR="00861CD3" w:rsidRPr="006C5920">
        <w:rPr>
          <w:rFonts w:ascii="Times New Roman" w:hAnsi="Times New Roman"/>
          <w:b/>
          <w:bCs/>
          <w:iCs/>
          <w:sz w:val="20"/>
          <w:szCs w:val="20"/>
        </w:rPr>
        <w:t xml:space="preserve"> fields of beam information is one-to-one mapping to X time domain resources. </w:t>
      </w:r>
    </w:p>
    <w:p w14:paraId="0E1567EE" w14:textId="3DB32C19" w:rsidR="008A4B68" w:rsidRPr="006C5920" w:rsidRDefault="00316AAC" w:rsidP="00316AAC">
      <w:pPr>
        <w:pStyle w:val="ListParagraph"/>
        <w:spacing w:after="120"/>
        <w:ind w:left="0"/>
        <w:jc w:val="both"/>
        <w:rPr>
          <w:rFonts w:ascii="Times New Roman" w:hAnsi="Times New Roman"/>
          <w:b/>
          <w:bCs/>
          <w:sz w:val="20"/>
          <w:szCs w:val="20"/>
          <w:lang w:eastAsia="zh-CN"/>
        </w:rPr>
      </w:pPr>
      <w:r w:rsidRPr="006C5920">
        <w:rPr>
          <w:rFonts w:ascii="Times New Roman" w:hAnsi="Times New Roman"/>
          <w:b/>
          <w:bCs/>
          <w:iCs/>
          <w:sz w:val="20"/>
          <w:szCs w:val="20"/>
        </w:rPr>
        <w:t>Each time resource is defined by {Starting slot defined as the slot offset, starting symbol defined by symbol offset within the slot, duration defined by the number of symbols} with dedicated field.</w:t>
      </w:r>
    </w:p>
    <w:p w14:paraId="4F2F63F3" w14:textId="58B7BC36" w:rsidR="007C1FAB" w:rsidRPr="006C5920" w:rsidRDefault="00C0779E" w:rsidP="006C5920">
      <w:pPr>
        <w:pStyle w:val="Heading3"/>
      </w:pPr>
      <w:bookmarkStart w:id="1" w:name="_Ref127525910"/>
      <w:r>
        <w:t>Semi-persistent indication signaling</w:t>
      </w:r>
      <w:bookmarkEnd w:id="1"/>
    </w:p>
    <w:p w14:paraId="7111F9D8" w14:textId="0D380775" w:rsidR="007C6DAF" w:rsidRDefault="00B345EF" w:rsidP="00922AEF">
      <w:pPr>
        <w:pStyle w:val="ListParagraph"/>
        <w:spacing w:after="120"/>
        <w:ind w:left="0"/>
        <w:jc w:val="both"/>
        <w:rPr>
          <w:rFonts w:ascii="Times New Roman" w:hAnsi="Times New Roman"/>
          <w:sz w:val="20"/>
          <w:szCs w:val="20"/>
          <w:lang w:eastAsia="zh-CN"/>
        </w:rPr>
      </w:pPr>
      <w:r>
        <w:rPr>
          <w:rFonts w:ascii="Times New Roman" w:hAnsi="Times New Roman"/>
          <w:sz w:val="20"/>
          <w:szCs w:val="20"/>
          <w:lang w:eastAsia="zh-CN"/>
        </w:rPr>
        <w:t xml:space="preserve">For </w:t>
      </w:r>
      <w:r w:rsidR="00904B31">
        <w:rPr>
          <w:rFonts w:ascii="Times New Roman" w:hAnsi="Times New Roman"/>
          <w:sz w:val="20"/>
          <w:szCs w:val="20"/>
          <w:lang w:eastAsia="zh-CN"/>
        </w:rPr>
        <w:t xml:space="preserve">semi-persistent </w:t>
      </w:r>
      <w:r>
        <w:rPr>
          <w:rFonts w:ascii="Times New Roman" w:hAnsi="Times New Roman"/>
          <w:sz w:val="20"/>
          <w:szCs w:val="20"/>
          <w:lang w:eastAsia="zh-CN"/>
        </w:rPr>
        <w:t xml:space="preserve">beam indication, </w:t>
      </w:r>
      <w:r w:rsidR="002322BB">
        <w:rPr>
          <w:rFonts w:ascii="Times New Roman" w:hAnsi="Times New Roman"/>
          <w:sz w:val="20"/>
          <w:szCs w:val="20"/>
          <w:lang w:eastAsia="zh-CN"/>
        </w:rPr>
        <w:t>gNB can</w:t>
      </w:r>
      <w:r w:rsidR="00E105CC">
        <w:rPr>
          <w:rFonts w:ascii="Times New Roman" w:hAnsi="Times New Roman"/>
          <w:sz w:val="20"/>
          <w:szCs w:val="20"/>
          <w:lang w:eastAsia="zh-CN"/>
        </w:rPr>
        <w:t xml:space="preserve"> </w:t>
      </w:r>
      <w:r w:rsidR="002322BB">
        <w:rPr>
          <w:rFonts w:ascii="Times New Roman" w:hAnsi="Times New Roman"/>
          <w:sz w:val="20"/>
          <w:szCs w:val="20"/>
          <w:lang w:eastAsia="zh-CN"/>
        </w:rPr>
        <w:t>configure</w:t>
      </w:r>
      <w:r w:rsidR="00516828">
        <w:rPr>
          <w:rFonts w:ascii="Times New Roman" w:hAnsi="Times New Roman"/>
          <w:sz w:val="20"/>
          <w:szCs w:val="20"/>
          <w:lang w:eastAsia="zh-CN"/>
        </w:rPr>
        <w:t xml:space="preserve"> </w:t>
      </w:r>
      <w:r w:rsidR="00C20748">
        <w:rPr>
          <w:rFonts w:ascii="Times New Roman" w:hAnsi="Times New Roman"/>
          <w:sz w:val="20"/>
          <w:szCs w:val="20"/>
          <w:lang w:eastAsia="zh-CN"/>
        </w:rPr>
        <w:t>multiple</w:t>
      </w:r>
      <w:r w:rsidR="002322BB">
        <w:rPr>
          <w:rFonts w:ascii="Times New Roman" w:hAnsi="Times New Roman"/>
          <w:sz w:val="20"/>
          <w:szCs w:val="20"/>
          <w:lang w:eastAsia="zh-CN"/>
        </w:rPr>
        <w:t xml:space="preserve"> </w:t>
      </w:r>
      <w:r w:rsidR="00F61DDD">
        <w:rPr>
          <w:rFonts w:ascii="Times New Roman" w:hAnsi="Times New Roman"/>
          <w:sz w:val="20"/>
          <w:szCs w:val="20"/>
          <w:lang w:eastAsia="zh-CN"/>
        </w:rPr>
        <w:t>sets</w:t>
      </w:r>
      <w:r w:rsidR="002322BB">
        <w:rPr>
          <w:rFonts w:ascii="Times New Roman" w:hAnsi="Times New Roman"/>
          <w:sz w:val="20"/>
          <w:szCs w:val="20"/>
          <w:lang w:eastAsia="zh-CN"/>
        </w:rPr>
        <w:t xml:space="preserve"> of beam </w:t>
      </w:r>
      <w:r w:rsidR="00516828">
        <w:rPr>
          <w:rFonts w:ascii="Times New Roman" w:hAnsi="Times New Roman"/>
          <w:sz w:val="20"/>
          <w:szCs w:val="20"/>
          <w:lang w:eastAsia="zh-CN"/>
        </w:rPr>
        <w:t xml:space="preserve">indication by RRC signaling and then activates </w:t>
      </w:r>
      <w:r w:rsidR="006E1DD1">
        <w:rPr>
          <w:rFonts w:ascii="Times New Roman" w:hAnsi="Times New Roman"/>
          <w:sz w:val="20"/>
          <w:szCs w:val="20"/>
          <w:lang w:eastAsia="zh-CN"/>
        </w:rPr>
        <w:t>one or multiple</w:t>
      </w:r>
      <w:r w:rsidR="00516828">
        <w:rPr>
          <w:rFonts w:ascii="Times New Roman" w:hAnsi="Times New Roman"/>
          <w:sz w:val="20"/>
          <w:szCs w:val="20"/>
          <w:lang w:eastAsia="zh-CN"/>
        </w:rPr>
        <w:t xml:space="preserve"> </w:t>
      </w:r>
      <w:r w:rsidR="00F61DDD">
        <w:rPr>
          <w:rFonts w:ascii="Times New Roman" w:hAnsi="Times New Roman"/>
          <w:sz w:val="20"/>
          <w:szCs w:val="20"/>
          <w:lang w:eastAsia="zh-CN"/>
        </w:rPr>
        <w:t>sets</w:t>
      </w:r>
      <w:r w:rsidR="00516828">
        <w:rPr>
          <w:rFonts w:ascii="Times New Roman" w:hAnsi="Times New Roman"/>
          <w:sz w:val="20"/>
          <w:szCs w:val="20"/>
          <w:lang w:eastAsia="zh-CN"/>
        </w:rPr>
        <w:t xml:space="preserve"> </w:t>
      </w:r>
      <w:r w:rsidR="00960A38">
        <w:rPr>
          <w:rFonts w:ascii="Times New Roman" w:hAnsi="Times New Roman"/>
          <w:sz w:val="20"/>
          <w:szCs w:val="20"/>
          <w:lang w:eastAsia="zh-CN"/>
        </w:rPr>
        <w:t xml:space="preserve">by MAC CE. </w:t>
      </w:r>
      <w:r w:rsidR="007C6DAF">
        <w:rPr>
          <w:rFonts w:ascii="Times New Roman" w:hAnsi="Times New Roman"/>
          <w:sz w:val="20"/>
          <w:szCs w:val="20"/>
          <w:lang w:eastAsia="zh-CN"/>
        </w:rPr>
        <w:t xml:space="preserve">For </w:t>
      </w:r>
      <w:r w:rsidR="005E7CDE">
        <w:rPr>
          <w:rFonts w:ascii="Times New Roman" w:hAnsi="Times New Roman"/>
          <w:sz w:val="20"/>
          <w:szCs w:val="20"/>
          <w:lang w:eastAsia="zh-CN"/>
        </w:rPr>
        <w:t>a</w:t>
      </w:r>
      <w:r w:rsidR="007C6DAF">
        <w:rPr>
          <w:rFonts w:ascii="Times New Roman" w:hAnsi="Times New Roman"/>
          <w:sz w:val="20"/>
          <w:szCs w:val="20"/>
          <w:lang w:eastAsia="zh-CN"/>
        </w:rPr>
        <w:t xml:space="preserve"> </w:t>
      </w:r>
      <w:r w:rsidR="00073073">
        <w:rPr>
          <w:rFonts w:ascii="Times New Roman" w:hAnsi="Times New Roman"/>
          <w:sz w:val="20"/>
          <w:szCs w:val="20"/>
          <w:lang w:eastAsia="zh-CN"/>
        </w:rPr>
        <w:t>set</w:t>
      </w:r>
      <w:r w:rsidR="007C6DAF">
        <w:rPr>
          <w:rFonts w:ascii="Times New Roman" w:hAnsi="Times New Roman"/>
          <w:sz w:val="20"/>
          <w:szCs w:val="20"/>
          <w:lang w:eastAsia="zh-CN"/>
        </w:rPr>
        <w:t xml:space="preserve"> of beam indication, </w:t>
      </w:r>
      <w:r w:rsidR="000D1FB3">
        <w:rPr>
          <w:rFonts w:ascii="Times New Roman" w:hAnsi="Times New Roman"/>
          <w:sz w:val="20"/>
          <w:szCs w:val="20"/>
          <w:lang w:eastAsia="zh-CN"/>
        </w:rPr>
        <w:t xml:space="preserve">the </w:t>
      </w:r>
      <w:r w:rsidR="00073073">
        <w:rPr>
          <w:rFonts w:ascii="Times New Roman" w:hAnsi="Times New Roman"/>
          <w:sz w:val="20"/>
          <w:szCs w:val="20"/>
          <w:lang w:eastAsia="zh-CN"/>
        </w:rPr>
        <w:t>set</w:t>
      </w:r>
      <w:r w:rsidR="000D1FB3">
        <w:rPr>
          <w:rFonts w:ascii="Times New Roman" w:hAnsi="Times New Roman"/>
          <w:sz w:val="20"/>
          <w:szCs w:val="20"/>
          <w:lang w:eastAsia="zh-CN"/>
        </w:rPr>
        <w:t xml:space="preserve"> consists of</w:t>
      </w:r>
      <w:r w:rsidR="00D2610D">
        <w:rPr>
          <w:rFonts w:ascii="Times New Roman" w:hAnsi="Times New Roman"/>
          <w:sz w:val="20"/>
          <w:szCs w:val="20"/>
          <w:lang w:eastAsia="zh-CN"/>
        </w:rPr>
        <w:t xml:space="preserve"> a</w:t>
      </w:r>
      <w:r w:rsidR="00073073">
        <w:rPr>
          <w:rFonts w:ascii="Times New Roman" w:hAnsi="Times New Roman"/>
          <w:sz w:val="20"/>
          <w:szCs w:val="20"/>
          <w:lang w:eastAsia="zh-CN"/>
        </w:rPr>
        <w:t xml:space="preserve"> list </w:t>
      </w:r>
      <w:r w:rsidR="00D2610D">
        <w:rPr>
          <w:rFonts w:ascii="Times New Roman" w:hAnsi="Times New Roman"/>
          <w:sz w:val="20"/>
          <w:szCs w:val="20"/>
          <w:lang w:eastAsia="zh-CN"/>
        </w:rPr>
        <w:t>of</w:t>
      </w:r>
      <w:r w:rsidR="000D1FB3">
        <w:rPr>
          <w:rFonts w:ascii="Times New Roman" w:hAnsi="Times New Roman"/>
          <w:sz w:val="20"/>
          <w:szCs w:val="20"/>
          <w:lang w:eastAsia="zh-CN"/>
        </w:rPr>
        <w:t xml:space="preserve"> one or multiple forwarding resources, </w:t>
      </w:r>
      <w:r w:rsidR="005E7CDE">
        <w:rPr>
          <w:rFonts w:ascii="Times New Roman" w:hAnsi="Times New Roman"/>
          <w:sz w:val="20"/>
          <w:szCs w:val="20"/>
          <w:lang w:eastAsia="zh-CN"/>
        </w:rPr>
        <w:t xml:space="preserve">each is defined as </w:t>
      </w:r>
      <w:r w:rsidR="005E7CDE" w:rsidRPr="005E7CDE">
        <w:rPr>
          <w:rFonts w:ascii="Times New Roman" w:hAnsi="Times New Roman"/>
          <w:sz w:val="20"/>
          <w:szCs w:val="20"/>
          <w:lang w:eastAsia="zh-CN"/>
        </w:rPr>
        <w:t>{Beam index, time resource}</w:t>
      </w:r>
      <w:r w:rsidR="005E7CDE">
        <w:rPr>
          <w:rFonts w:ascii="Times New Roman" w:hAnsi="Times New Roman"/>
          <w:sz w:val="20"/>
          <w:szCs w:val="20"/>
          <w:lang w:eastAsia="zh-CN"/>
        </w:rPr>
        <w:t xml:space="preserve">. </w:t>
      </w:r>
      <w:r w:rsidR="00DF526E">
        <w:rPr>
          <w:rFonts w:ascii="Times New Roman" w:hAnsi="Times New Roman"/>
          <w:sz w:val="20"/>
          <w:szCs w:val="20"/>
          <w:lang w:eastAsia="zh-CN"/>
        </w:rPr>
        <w:t xml:space="preserve">A SCS </w:t>
      </w:r>
      <w:r w:rsidR="00A14EA5">
        <w:rPr>
          <w:rFonts w:ascii="Times New Roman" w:hAnsi="Times New Roman"/>
          <w:sz w:val="20"/>
          <w:szCs w:val="20"/>
          <w:lang w:eastAsia="zh-CN"/>
        </w:rPr>
        <w:t xml:space="preserve">and periodicity </w:t>
      </w:r>
      <w:r w:rsidR="00DF526E">
        <w:rPr>
          <w:rFonts w:ascii="Times New Roman" w:hAnsi="Times New Roman"/>
          <w:sz w:val="20"/>
          <w:szCs w:val="20"/>
          <w:lang w:eastAsia="zh-CN"/>
        </w:rPr>
        <w:t xml:space="preserve">is configured for the list which is applicable to </w:t>
      </w:r>
      <w:r w:rsidR="00B5470B">
        <w:rPr>
          <w:rFonts w:ascii="Times New Roman" w:hAnsi="Times New Roman"/>
          <w:sz w:val="20"/>
          <w:szCs w:val="20"/>
          <w:lang w:eastAsia="zh-CN"/>
        </w:rPr>
        <w:t xml:space="preserve">all forwarding resources of the list. A MAC CE </w:t>
      </w:r>
      <w:r w:rsidR="002F2DED">
        <w:rPr>
          <w:rFonts w:ascii="Times New Roman" w:hAnsi="Times New Roman"/>
          <w:sz w:val="20"/>
          <w:szCs w:val="20"/>
          <w:lang w:eastAsia="zh-CN"/>
        </w:rPr>
        <w:t xml:space="preserve">can activate one or multiple lists </w:t>
      </w:r>
      <w:r w:rsidR="00927153">
        <w:rPr>
          <w:rFonts w:ascii="Times New Roman" w:hAnsi="Times New Roman"/>
          <w:sz w:val="20"/>
          <w:szCs w:val="20"/>
          <w:lang w:eastAsia="zh-CN"/>
        </w:rPr>
        <w:t>simultaneously</w:t>
      </w:r>
      <w:r w:rsidR="00241F16">
        <w:rPr>
          <w:rFonts w:ascii="Times New Roman" w:hAnsi="Times New Roman"/>
          <w:sz w:val="20"/>
          <w:szCs w:val="20"/>
          <w:lang w:eastAsia="zh-CN"/>
        </w:rPr>
        <w:t>.</w:t>
      </w:r>
      <w:r w:rsidR="00927153">
        <w:rPr>
          <w:rFonts w:ascii="Times New Roman" w:hAnsi="Times New Roman"/>
          <w:sz w:val="20"/>
          <w:szCs w:val="20"/>
          <w:lang w:eastAsia="zh-CN"/>
        </w:rPr>
        <w:t xml:space="preserve"> Details of MAC CE</w:t>
      </w:r>
      <w:r w:rsidR="009A7260">
        <w:rPr>
          <w:rFonts w:ascii="Times New Roman" w:hAnsi="Times New Roman"/>
          <w:sz w:val="20"/>
          <w:szCs w:val="20"/>
          <w:lang w:eastAsia="zh-CN"/>
        </w:rPr>
        <w:t xml:space="preserve"> signaling</w:t>
      </w:r>
      <w:r w:rsidR="00927153">
        <w:rPr>
          <w:rFonts w:ascii="Times New Roman" w:hAnsi="Times New Roman"/>
          <w:sz w:val="20"/>
          <w:szCs w:val="20"/>
          <w:lang w:eastAsia="zh-CN"/>
        </w:rPr>
        <w:t xml:space="preserve"> can be left to RAN2. </w:t>
      </w:r>
      <w:r w:rsidR="00241F16">
        <w:rPr>
          <w:rFonts w:ascii="Times New Roman" w:hAnsi="Times New Roman"/>
          <w:sz w:val="20"/>
          <w:szCs w:val="20"/>
          <w:lang w:eastAsia="zh-CN"/>
        </w:rPr>
        <w:t xml:space="preserve"> </w:t>
      </w:r>
    </w:p>
    <w:p w14:paraId="047F0224" w14:textId="64331358" w:rsidR="00DE02A7" w:rsidRDefault="00DE02A7" w:rsidP="00922AEF">
      <w:pPr>
        <w:pStyle w:val="ListParagraph"/>
        <w:spacing w:after="120"/>
        <w:ind w:left="0"/>
        <w:jc w:val="both"/>
        <w:rPr>
          <w:rFonts w:ascii="Times New Roman" w:hAnsi="Times New Roman"/>
          <w:sz w:val="20"/>
          <w:szCs w:val="20"/>
          <w:lang w:eastAsia="zh-CN"/>
        </w:rPr>
      </w:pPr>
      <w:r w:rsidRPr="00861CD3">
        <w:rPr>
          <w:rFonts w:ascii="Times New Roman" w:hAnsi="Times New Roman"/>
          <w:b/>
          <w:bCs/>
          <w:sz w:val="20"/>
          <w:szCs w:val="20"/>
          <w:lang w:eastAsia="zh-CN"/>
        </w:rPr>
        <w:t xml:space="preserve">Proposal </w:t>
      </w:r>
      <w:r w:rsidR="009A7260">
        <w:rPr>
          <w:rFonts w:ascii="Times New Roman" w:hAnsi="Times New Roman"/>
          <w:b/>
          <w:bCs/>
          <w:sz w:val="20"/>
          <w:szCs w:val="20"/>
          <w:lang w:eastAsia="zh-CN"/>
        </w:rPr>
        <w:t>2</w:t>
      </w:r>
      <w:r w:rsidRPr="00861CD3">
        <w:rPr>
          <w:rFonts w:ascii="Times New Roman" w:hAnsi="Times New Roman"/>
          <w:b/>
          <w:bCs/>
          <w:sz w:val="20"/>
          <w:szCs w:val="20"/>
          <w:lang w:eastAsia="zh-CN"/>
        </w:rPr>
        <w:t>:</w:t>
      </w:r>
      <w:r w:rsidR="009A7260" w:rsidRPr="009A7260">
        <w:rPr>
          <w:rFonts w:ascii="Times New Roman" w:hAnsi="Times New Roman"/>
          <w:b/>
          <w:bCs/>
          <w:sz w:val="20"/>
          <w:szCs w:val="20"/>
          <w:lang w:eastAsia="zh-CN"/>
        </w:rPr>
        <w:t xml:space="preserve"> </w:t>
      </w:r>
      <w:r w:rsidR="009A7260" w:rsidRPr="00861CD3">
        <w:rPr>
          <w:rFonts w:ascii="Times New Roman" w:hAnsi="Times New Roman"/>
          <w:b/>
          <w:bCs/>
          <w:sz w:val="20"/>
          <w:szCs w:val="20"/>
          <w:lang w:eastAsia="zh-CN"/>
        </w:rPr>
        <w:t xml:space="preserve">For </w:t>
      </w:r>
      <w:r w:rsidR="009A7260">
        <w:rPr>
          <w:rFonts w:ascii="Times New Roman" w:hAnsi="Times New Roman"/>
          <w:b/>
          <w:bCs/>
          <w:sz w:val="20"/>
          <w:szCs w:val="20"/>
          <w:lang w:eastAsia="zh-CN"/>
        </w:rPr>
        <w:t>semi-</w:t>
      </w:r>
      <w:r w:rsidR="008E0812">
        <w:rPr>
          <w:rFonts w:ascii="Times New Roman" w:hAnsi="Times New Roman"/>
          <w:b/>
          <w:bCs/>
          <w:sz w:val="20"/>
          <w:szCs w:val="20"/>
          <w:lang w:eastAsia="zh-CN"/>
        </w:rPr>
        <w:t>persistent</w:t>
      </w:r>
      <w:r w:rsidR="009A7260">
        <w:rPr>
          <w:rFonts w:ascii="Times New Roman" w:hAnsi="Times New Roman"/>
          <w:b/>
          <w:bCs/>
          <w:sz w:val="20"/>
          <w:szCs w:val="20"/>
          <w:lang w:eastAsia="zh-CN"/>
        </w:rPr>
        <w:t xml:space="preserve"> </w:t>
      </w:r>
      <w:r w:rsidR="009A7260" w:rsidRPr="00861CD3">
        <w:rPr>
          <w:rFonts w:ascii="Times New Roman" w:hAnsi="Times New Roman"/>
          <w:b/>
          <w:bCs/>
          <w:sz w:val="20"/>
          <w:szCs w:val="20"/>
          <w:lang w:eastAsia="zh-CN"/>
        </w:rPr>
        <w:t xml:space="preserve">beam indication by </w:t>
      </w:r>
      <w:r w:rsidR="00FA1A4B">
        <w:rPr>
          <w:rFonts w:ascii="Times New Roman" w:hAnsi="Times New Roman"/>
          <w:b/>
          <w:bCs/>
          <w:sz w:val="20"/>
          <w:szCs w:val="20"/>
          <w:lang w:eastAsia="zh-CN"/>
        </w:rPr>
        <w:t xml:space="preserve">RRC signaling and MAC CE </w:t>
      </w:r>
    </w:p>
    <w:p w14:paraId="2656F6AE" w14:textId="7B4ACC5C" w:rsidR="009A46FC" w:rsidRPr="00415DDB" w:rsidRDefault="009A46FC" w:rsidP="0015156C">
      <w:pPr>
        <w:pStyle w:val="ListParagraph"/>
        <w:numPr>
          <w:ilvl w:val="0"/>
          <w:numId w:val="45"/>
        </w:numPr>
        <w:tabs>
          <w:tab w:val="left" w:pos="1304"/>
          <w:tab w:val="left" w:pos="1440"/>
          <w:tab w:val="left" w:pos="2160"/>
        </w:tabs>
        <w:snapToGrid w:val="0"/>
        <w:spacing w:after="160" w:line="259" w:lineRule="auto"/>
        <w:rPr>
          <w:rFonts w:ascii="Times New Roman" w:hAnsi="Times New Roman"/>
          <w:b/>
          <w:bCs/>
          <w:sz w:val="20"/>
          <w:szCs w:val="20"/>
        </w:rPr>
      </w:pPr>
      <w:r w:rsidRPr="00415DDB">
        <w:rPr>
          <w:rFonts w:ascii="Times New Roman" w:hAnsi="Times New Roman"/>
          <w:b/>
          <w:bCs/>
          <w:sz w:val="20"/>
          <w:szCs w:val="20"/>
        </w:rPr>
        <w:t xml:space="preserve">Y </w:t>
      </w:r>
      <w:r w:rsidR="00E708EF" w:rsidRPr="00415DDB">
        <w:rPr>
          <w:rFonts w:ascii="Times New Roman" w:hAnsi="Times New Roman"/>
          <w:b/>
          <w:bCs/>
          <w:sz w:val="20"/>
          <w:szCs w:val="20"/>
        </w:rPr>
        <w:t>sets</w:t>
      </w:r>
      <w:r w:rsidRPr="00415DDB">
        <w:rPr>
          <w:rFonts w:ascii="Times New Roman" w:hAnsi="Times New Roman"/>
          <w:b/>
          <w:bCs/>
          <w:sz w:val="20"/>
          <w:szCs w:val="20"/>
        </w:rPr>
        <w:t xml:space="preserve"> of</w:t>
      </w:r>
      <w:r w:rsidR="001E72E3" w:rsidRPr="00415DDB">
        <w:rPr>
          <w:rFonts w:ascii="Times New Roman" w:hAnsi="Times New Roman"/>
          <w:b/>
          <w:bCs/>
          <w:sz w:val="20"/>
          <w:szCs w:val="20"/>
        </w:rPr>
        <w:t xml:space="preserve"> beam indication is configured by one RRC signaling</w:t>
      </w:r>
      <w:r w:rsidR="0015156C" w:rsidRPr="00415DDB">
        <w:rPr>
          <w:rFonts w:ascii="Times New Roman" w:hAnsi="Times New Roman"/>
          <w:b/>
          <w:bCs/>
          <w:sz w:val="20"/>
          <w:szCs w:val="20"/>
        </w:rPr>
        <w:t>, e</w:t>
      </w:r>
      <w:r w:rsidR="001E72E3" w:rsidRPr="00415DDB">
        <w:rPr>
          <w:rFonts w:ascii="Times New Roman" w:hAnsi="Times New Roman"/>
          <w:b/>
          <w:bCs/>
          <w:sz w:val="20"/>
          <w:szCs w:val="20"/>
        </w:rPr>
        <w:t>ach</w:t>
      </w:r>
      <w:r w:rsidRPr="00415DDB">
        <w:rPr>
          <w:rFonts w:ascii="Times New Roman" w:hAnsi="Times New Roman"/>
          <w:b/>
          <w:bCs/>
          <w:sz w:val="20"/>
          <w:szCs w:val="20"/>
        </w:rPr>
        <w:t xml:space="preserve"> </w:t>
      </w:r>
      <w:r w:rsidR="00E708EF" w:rsidRPr="00415DDB">
        <w:rPr>
          <w:rFonts w:ascii="Times New Roman" w:hAnsi="Times New Roman"/>
          <w:b/>
          <w:bCs/>
          <w:sz w:val="20"/>
          <w:szCs w:val="20"/>
        </w:rPr>
        <w:t>set</w:t>
      </w:r>
      <w:r w:rsidRPr="00415DDB">
        <w:rPr>
          <w:rFonts w:ascii="Times New Roman" w:hAnsi="Times New Roman"/>
          <w:b/>
          <w:bCs/>
          <w:sz w:val="20"/>
          <w:szCs w:val="20"/>
        </w:rPr>
        <w:t xml:space="preserve"> of</w:t>
      </w:r>
      <w:r w:rsidR="001E72E3" w:rsidRPr="00415DDB">
        <w:rPr>
          <w:rFonts w:ascii="Times New Roman" w:hAnsi="Times New Roman"/>
          <w:b/>
          <w:bCs/>
          <w:sz w:val="20"/>
          <w:szCs w:val="20"/>
        </w:rPr>
        <w:t xml:space="preserve"> beam indication corresponds to a list of Z</w:t>
      </w:r>
      <w:r w:rsidRPr="00415DDB">
        <w:rPr>
          <w:rFonts w:ascii="Times New Roman" w:hAnsi="Times New Roman"/>
          <w:b/>
          <w:bCs/>
          <w:sz w:val="20"/>
          <w:szCs w:val="20"/>
        </w:rPr>
        <w:t xml:space="preserve"> </w:t>
      </w:r>
      <w:r w:rsidR="008E3B39" w:rsidRPr="00415DDB">
        <w:rPr>
          <w:rFonts w:ascii="Times New Roman" w:hAnsi="Times New Roman"/>
          <w:b/>
          <w:bCs/>
          <w:sz w:val="20"/>
          <w:szCs w:val="20"/>
        </w:rPr>
        <w:t xml:space="preserve">(Z can be one or multiple) </w:t>
      </w:r>
      <w:r w:rsidR="001E72E3" w:rsidRPr="00415DDB">
        <w:rPr>
          <w:rFonts w:ascii="Times New Roman" w:hAnsi="Times New Roman"/>
          <w:b/>
          <w:bCs/>
          <w:sz w:val="20"/>
          <w:szCs w:val="20"/>
        </w:rPr>
        <w:t>forwarding resource</w:t>
      </w:r>
      <w:r w:rsidR="00554FF7" w:rsidRPr="00415DDB">
        <w:rPr>
          <w:rFonts w:ascii="Times New Roman" w:hAnsi="Times New Roman"/>
          <w:b/>
          <w:bCs/>
          <w:sz w:val="20"/>
          <w:szCs w:val="20"/>
        </w:rPr>
        <w:t>s</w:t>
      </w:r>
      <w:r w:rsidR="001E72E3" w:rsidRPr="00415DDB">
        <w:rPr>
          <w:rFonts w:ascii="Times New Roman" w:hAnsi="Times New Roman"/>
          <w:b/>
          <w:bCs/>
          <w:sz w:val="20"/>
          <w:szCs w:val="20"/>
        </w:rPr>
        <w:t>,</w:t>
      </w:r>
      <w:r w:rsidR="0015156C" w:rsidRPr="00415DDB">
        <w:rPr>
          <w:rFonts w:ascii="Times New Roman" w:hAnsi="Times New Roman"/>
          <w:b/>
          <w:bCs/>
          <w:sz w:val="20"/>
          <w:szCs w:val="20"/>
        </w:rPr>
        <w:t xml:space="preserve"> one SCS and one periodicity, and</w:t>
      </w:r>
      <w:r w:rsidR="001E72E3" w:rsidRPr="00415DDB">
        <w:rPr>
          <w:rFonts w:ascii="Times New Roman" w:hAnsi="Times New Roman"/>
          <w:b/>
          <w:bCs/>
          <w:sz w:val="20"/>
          <w:szCs w:val="20"/>
        </w:rPr>
        <w:t xml:space="preserve"> each</w:t>
      </w:r>
      <w:r w:rsidR="0015156C" w:rsidRPr="00415DDB">
        <w:rPr>
          <w:rFonts w:ascii="Times New Roman" w:hAnsi="Times New Roman"/>
          <w:b/>
          <w:bCs/>
          <w:sz w:val="20"/>
          <w:szCs w:val="20"/>
        </w:rPr>
        <w:t xml:space="preserve"> forwarding resource</w:t>
      </w:r>
      <w:r w:rsidR="001E72E3" w:rsidRPr="00415DDB">
        <w:rPr>
          <w:rFonts w:ascii="Times New Roman" w:hAnsi="Times New Roman"/>
          <w:b/>
          <w:bCs/>
          <w:sz w:val="20"/>
          <w:szCs w:val="20"/>
        </w:rPr>
        <w:t xml:space="preserve"> is defined as {Beam index, time resource}</w:t>
      </w:r>
    </w:p>
    <w:p w14:paraId="6663300E" w14:textId="24BF0DFA" w:rsidR="00D609BD" w:rsidRPr="00415DDB" w:rsidRDefault="001E72E3" w:rsidP="00C81F6E">
      <w:pPr>
        <w:pStyle w:val="ListParagraph"/>
        <w:numPr>
          <w:ilvl w:val="0"/>
          <w:numId w:val="45"/>
        </w:numPr>
        <w:tabs>
          <w:tab w:val="left" w:pos="1304"/>
          <w:tab w:val="left" w:pos="1440"/>
          <w:tab w:val="left" w:pos="2160"/>
        </w:tabs>
        <w:snapToGrid w:val="0"/>
        <w:spacing w:after="160" w:line="259" w:lineRule="auto"/>
        <w:rPr>
          <w:rFonts w:ascii="Times New Roman" w:hAnsi="Times New Roman"/>
          <w:b/>
          <w:bCs/>
          <w:sz w:val="20"/>
          <w:szCs w:val="20"/>
          <w:lang w:eastAsia="zh-CN"/>
        </w:rPr>
      </w:pPr>
      <w:r w:rsidRPr="00415DDB">
        <w:rPr>
          <w:rFonts w:ascii="Times New Roman" w:hAnsi="Times New Roman"/>
          <w:b/>
          <w:bCs/>
          <w:sz w:val="20"/>
          <w:szCs w:val="20"/>
        </w:rPr>
        <w:t xml:space="preserve">One MAC CE is used to </w:t>
      </w:r>
      <w:r w:rsidR="0015156C" w:rsidRPr="00415DDB">
        <w:rPr>
          <w:rFonts w:ascii="Times New Roman" w:hAnsi="Times New Roman"/>
          <w:b/>
          <w:bCs/>
          <w:sz w:val="20"/>
          <w:szCs w:val="20"/>
        </w:rPr>
        <w:t>activate or deactivate</w:t>
      </w:r>
      <w:r w:rsidRPr="00415DDB">
        <w:rPr>
          <w:rFonts w:ascii="Times New Roman" w:hAnsi="Times New Roman"/>
          <w:b/>
          <w:bCs/>
          <w:sz w:val="20"/>
          <w:szCs w:val="20"/>
        </w:rPr>
        <w:t xml:space="preserve"> one </w:t>
      </w:r>
      <w:r w:rsidR="0015156C" w:rsidRPr="00415DDB">
        <w:rPr>
          <w:rFonts w:ascii="Times New Roman" w:hAnsi="Times New Roman"/>
          <w:b/>
          <w:bCs/>
          <w:sz w:val="20"/>
          <w:szCs w:val="20"/>
        </w:rPr>
        <w:t>or multiple of</w:t>
      </w:r>
      <w:r w:rsidRPr="00415DDB">
        <w:rPr>
          <w:rFonts w:ascii="Times New Roman" w:hAnsi="Times New Roman"/>
          <w:b/>
          <w:bCs/>
          <w:sz w:val="20"/>
          <w:szCs w:val="20"/>
        </w:rPr>
        <w:t xml:space="preserve"> </w:t>
      </w:r>
      <w:r w:rsidR="00554FF7" w:rsidRPr="00415DDB">
        <w:rPr>
          <w:rFonts w:ascii="Times New Roman" w:hAnsi="Times New Roman"/>
          <w:b/>
          <w:bCs/>
          <w:sz w:val="20"/>
          <w:szCs w:val="20"/>
        </w:rPr>
        <w:t>sets</w:t>
      </w:r>
      <w:r w:rsidR="0015156C" w:rsidRPr="00415DDB">
        <w:rPr>
          <w:rFonts w:ascii="Times New Roman" w:hAnsi="Times New Roman"/>
          <w:b/>
          <w:bCs/>
          <w:sz w:val="20"/>
          <w:szCs w:val="20"/>
        </w:rPr>
        <w:t xml:space="preserve">. </w:t>
      </w:r>
    </w:p>
    <w:p w14:paraId="111D0F42" w14:textId="4F90DEFF" w:rsidR="00C0779E" w:rsidRDefault="00C0779E" w:rsidP="00C0779E">
      <w:pPr>
        <w:pStyle w:val="Heading3"/>
        <w:rPr>
          <w:lang w:eastAsia="zh-CN"/>
        </w:rPr>
      </w:pPr>
      <w:r>
        <w:t>C</w:t>
      </w:r>
      <w:r>
        <w:rPr>
          <w:rFonts w:hint="eastAsia"/>
          <w:lang w:eastAsia="zh-CN"/>
        </w:rPr>
        <w:t>ollision</w:t>
      </w:r>
      <w:r>
        <w:rPr>
          <w:lang w:eastAsia="zh-CN"/>
        </w:rPr>
        <w:t xml:space="preserve"> between </w:t>
      </w:r>
      <w:r>
        <w:rPr>
          <w:rFonts w:hint="eastAsia"/>
          <w:lang w:eastAsia="zh-CN"/>
        </w:rPr>
        <w:t>different</w:t>
      </w:r>
      <w:r>
        <w:rPr>
          <w:lang w:eastAsia="zh-CN"/>
        </w:rPr>
        <w:t xml:space="preserve"> </w:t>
      </w:r>
      <w:r>
        <w:rPr>
          <w:rFonts w:hint="eastAsia"/>
          <w:lang w:eastAsia="zh-CN"/>
        </w:rPr>
        <w:t>indication</w:t>
      </w:r>
      <w:r>
        <w:rPr>
          <w:lang w:eastAsia="zh-CN"/>
        </w:rPr>
        <w:t xml:space="preserve"> </w:t>
      </w:r>
      <w:r>
        <w:rPr>
          <w:rFonts w:hint="eastAsia"/>
          <w:lang w:eastAsia="zh-CN"/>
        </w:rPr>
        <w:t>types</w:t>
      </w:r>
    </w:p>
    <w:p w14:paraId="7741B25C" w14:textId="5A7BCFC9" w:rsidR="0020731E" w:rsidRDefault="002279D6" w:rsidP="002279D6">
      <w:pPr>
        <w:pStyle w:val="ListParagraph"/>
        <w:ind w:left="0"/>
        <w:jc w:val="both"/>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t xml:space="preserve">In case of a time resource with </w:t>
      </w:r>
      <w:r w:rsidRPr="002279D6">
        <w:rPr>
          <w:rFonts w:ascii="Times New Roman" w:eastAsia="Times New Roman" w:hAnsi="Times New Roman" w:hint="eastAsia"/>
          <w:iCs/>
          <w:sz w:val="20"/>
          <w:szCs w:val="20"/>
          <w:lang w:eastAsia="ja-JP"/>
        </w:rPr>
        <w:t>more</w:t>
      </w:r>
      <w:r>
        <w:rPr>
          <w:rFonts w:ascii="Times New Roman" w:eastAsia="Times New Roman" w:hAnsi="Times New Roman"/>
          <w:iCs/>
          <w:sz w:val="20"/>
          <w:szCs w:val="20"/>
          <w:lang w:eastAsia="ja-JP"/>
        </w:rPr>
        <w:t xml:space="preserve"> than one type of indications (</w:t>
      </w:r>
      <w:r w:rsidR="0060768B">
        <w:rPr>
          <w:rFonts w:ascii="Times New Roman" w:eastAsia="Times New Roman" w:hAnsi="Times New Roman"/>
          <w:iCs/>
          <w:sz w:val="20"/>
          <w:szCs w:val="20"/>
          <w:lang w:eastAsia="ja-JP"/>
        </w:rPr>
        <w:t>aperiodic, semi-</w:t>
      </w:r>
      <w:r w:rsidR="0047588B">
        <w:rPr>
          <w:rFonts w:ascii="Times New Roman" w:eastAsia="Times New Roman" w:hAnsi="Times New Roman"/>
          <w:iCs/>
          <w:sz w:val="20"/>
          <w:szCs w:val="20"/>
          <w:lang w:eastAsia="ja-JP"/>
        </w:rPr>
        <w:t xml:space="preserve">persistence, and </w:t>
      </w:r>
      <w:r w:rsidR="003A781D">
        <w:rPr>
          <w:rFonts w:ascii="Times New Roman" w:eastAsia="Times New Roman" w:hAnsi="Times New Roman"/>
          <w:iCs/>
          <w:sz w:val="20"/>
          <w:szCs w:val="20"/>
          <w:lang w:eastAsia="ja-JP"/>
        </w:rPr>
        <w:t>periodic beam indication</w:t>
      </w:r>
      <w:r>
        <w:rPr>
          <w:rFonts w:ascii="Times New Roman" w:eastAsia="Times New Roman" w:hAnsi="Times New Roman"/>
          <w:iCs/>
          <w:sz w:val="20"/>
          <w:szCs w:val="20"/>
          <w:lang w:eastAsia="ja-JP"/>
        </w:rPr>
        <w:t>)</w:t>
      </w:r>
      <w:r w:rsidR="003A781D">
        <w:rPr>
          <w:rFonts w:ascii="Times New Roman" w:eastAsia="Times New Roman" w:hAnsi="Times New Roman"/>
          <w:iCs/>
          <w:sz w:val="20"/>
          <w:szCs w:val="20"/>
          <w:lang w:eastAsia="ja-JP"/>
        </w:rPr>
        <w:t xml:space="preserve">, whether </w:t>
      </w:r>
      <w:r w:rsidR="003E00A8">
        <w:rPr>
          <w:rFonts w:ascii="Times New Roman" w:eastAsia="Times New Roman" w:hAnsi="Times New Roman"/>
          <w:iCs/>
          <w:sz w:val="20"/>
          <w:szCs w:val="20"/>
          <w:lang w:eastAsia="ja-JP"/>
        </w:rPr>
        <w:t>same and</w:t>
      </w:r>
      <w:r w:rsidR="003A781D">
        <w:rPr>
          <w:rFonts w:ascii="Times New Roman" w:eastAsia="Times New Roman" w:hAnsi="Times New Roman"/>
          <w:iCs/>
          <w:sz w:val="20"/>
          <w:szCs w:val="20"/>
          <w:lang w:eastAsia="ja-JP"/>
        </w:rPr>
        <w:t xml:space="preserve"> different type</w:t>
      </w:r>
      <w:r w:rsidR="00BA6953">
        <w:rPr>
          <w:rFonts w:ascii="Times New Roman" w:eastAsia="Times New Roman" w:hAnsi="Times New Roman"/>
          <w:iCs/>
          <w:sz w:val="20"/>
          <w:szCs w:val="20"/>
          <w:lang w:eastAsia="ja-JP"/>
        </w:rPr>
        <w:t>s</w:t>
      </w:r>
      <w:r w:rsidR="003A781D">
        <w:rPr>
          <w:rFonts w:ascii="Times New Roman" w:eastAsia="Times New Roman" w:hAnsi="Times New Roman"/>
          <w:iCs/>
          <w:sz w:val="20"/>
          <w:szCs w:val="20"/>
          <w:lang w:eastAsia="ja-JP"/>
        </w:rPr>
        <w:t xml:space="preserve"> of indications can </w:t>
      </w:r>
      <w:r w:rsidR="003B3A48">
        <w:rPr>
          <w:rFonts w:ascii="Times New Roman" w:eastAsia="Times New Roman" w:hAnsi="Times New Roman"/>
          <w:iCs/>
          <w:sz w:val="20"/>
          <w:szCs w:val="20"/>
          <w:lang w:eastAsia="ja-JP"/>
        </w:rPr>
        <w:t xml:space="preserve">be conflicted and how to resolve the confliction if allowed should be </w:t>
      </w:r>
      <w:r w:rsidR="00D26796">
        <w:rPr>
          <w:rFonts w:ascii="Times New Roman" w:eastAsia="Times New Roman" w:hAnsi="Times New Roman"/>
          <w:iCs/>
          <w:sz w:val="20"/>
          <w:szCs w:val="20"/>
          <w:lang w:eastAsia="ja-JP"/>
        </w:rPr>
        <w:t>determined.</w:t>
      </w:r>
    </w:p>
    <w:p w14:paraId="16D970E6" w14:textId="28ADA348" w:rsidR="000D4C04" w:rsidRDefault="000D4C04" w:rsidP="002279D6">
      <w:pPr>
        <w:pStyle w:val="ListParagraph"/>
        <w:ind w:left="0"/>
        <w:jc w:val="both"/>
        <w:rPr>
          <w:rFonts w:ascii="Times New Roman" w:eastAsia="Times New Roman" w:hAnsi="Times New Roman"/>
          <w:iCs/>
          <w:sz w:val="20"/>
          <w:szCs w:val="20"/>
          <w:lang w:eastAsia="ja-JP"/>
        </w:rPr>
      </w:pPr>
    </w:p>
    <w:p w14:paraId="285DCCE9" w14:textId="6B31D235" w:rsidR="00BA6953" w:rsidRDefault="00BA6953" w:rsidP="002279D6">
      <w:pPr>
        <w:pStyle w:val="ListParagraph"/>
        <w:ind w:left="0"/>
        <w:jc w:val="both"/>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t xml:space="preserve">In case of the same indication type, it is natural to assume that </w:t>
      </w:r>
      <w:r w:rsidR="00BB0EEC">
        <w:rPr>
          <w:rFonts w:ascii="Times New Roman" w:eastAsia="Times New Roman" w:hAnsi="Times New Roman"/>
          <w:iCs/>
          <w:sz w:val="20"/>
          <w:szCs w:val="20"/>
          <w:lang w:eastAsia="ja-JP"/>
        </w:rPr>
        <w:t xml:space="preserve">gNB may control the conflicts and avoid them. For the dynamic indication, one dynamic indication should never override and collide with another dynamic indication </w:t>
      </w:r>
      <w:r w:rsidR="009F2D70">
        <w:rPr>
          <w:rFonts w:ascii="Times New Roman" w:eastAsia="Times New Roman" w:hAnsi="Times New Roman"/>
          <w:iCs/>
          <w:sz w:val="20"/>
          <w:szCs w:val="20"/>
          <w:lang w:eastAsia="ja-JP"/>
        </w:rPr>
        <w:t xml:space="preserve">avoiding confusion between gNB and NCR in case of missed DCIs and avoiding complicated overriding rules. For the semi-static and semi-persistent indications, current signaling design agreed and/or discussed is sufficiently flexible to avoid overlapping for multiple </w:t>
      </w:r>
      <w:r w:rsidR="00005A5C">
        <w:rPr>
          <w:rFonts w:ascii="Times New Roman" w:eastAsia="Times New Roman" w:hAnsi="Times New Roman"/>
          <w:iCs/>
          <w:sz w:val="20"/>
          <w:szCs w:val="20"/>
          <w:lang w:eastAsia="ja-JP"/>
        </w:rPr>
        <w:t>indications of the same type.</w:t>
      </w:r>
    </w:p>
    <w:p w14:paraId="715A19D0" w14:textId="2F704314" w:rsidR="00005A5C" w:rsidRDefault="00005A5C" w:rsidP="002279D6">
      <w:pPr>
        <w:pStyle w:val="ListParagraph"/>
        <w:ind w:left="0"/>
        <w:jc w:val="both"/>
        <w:rPr>
          <w:rFonts w:ascii="Times New Roman" w:eastAsia="Times New Roman" w:hAnsi="Times New Roman"/>
          <w:iCs/>
          <w:sz w:val="20"/>
          <w:szCs w:val="20"/>
          <w:lang w:eastAsia="ja-JP"/>
        </w:rPr>
      </w:pPr>
    </w:p>
    <w:p w14:paraId="64C4FE40" w14:textId="7942AEB1" w:rsidR="000D4C04" w:rsidRDefault="00005A5C" w:rsidP="002279D6">
      <w:pPr>
        <w:pStyle w:val="ListParagraph"/>
        <w:ind w:left="0"/>
        <w:jc w:val="both"/>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t xml:space="preserve">In case of different type of indication, </w:t>
      </w:r>
      <w:r w:rsidR="00686E68">
        <w:rPr>
          <w:rFonts w:ascii="Times New Roman" w:eastAsia="Times New Roman" w:hAnsi="Times New Roman"/>
          <w:iCs/>
          <w:sz w:val="20"/>
          <w:szCs w:val="20"/>
          <w:lang w:eastAsia="ja-JP"/>
        </w:rPr>
        <w:t>given the flexibility of signalling for</w:t>
      </w:r>
      <w:r w:rsidR="006E71A4">
        <w:rPr>
          <w:rFonts w:ascii="Times New Roman" w:eastAsia="Times New Roman" w:hAnsi="Times New Roman"/>
          <w:iCs/>
          <w:sz w:val="20"/>
          <w:szCs w:val="20"/>
          <w:lang w:eastAsia="ja-JP"/>
        </w:rPr>
        <w:t xml:space="preserve"> </w:t>
      </w:r>
      <w:r w:rsidR="00021FA4">
        <w:rPr>
          <w:rFonts w:ascii="Times New Roman" w:eastAsia="Times New Roman" w:hAnsi="Times New Roman"/>
          <w:iCs/>
          <w:sz w:val="20"/>
          <w:szCs w:val="20"/>
          <w:lang w:eastAsia="ja-JP"/>
        </w:rPr>
        <w:t>all indication types</w:t>
      </w:r>
      <w:r w:rsidR="00686E68">
        <w:rPr>
          <w:rFonts w:ascii="Times New Roman" w:eastAsia="Times New Roman" w:hAnsi="Times New Roman"/>
          <w:iCs/>
          <w:sz w:val="20"/>
          <w:szCs w:val="20"/>
          <w:lang w:eastAsia="ja-JP"/>
        </w:rPr>
        <w:t xml:space="preserve"> being agreed,</w:t>
      </w:r>
      <w:r w:rsidR="00405CEF">
        <w:rPr>
          <w:rFonts w:ascii="Times New Roman" w:eastAsia="Times New Roman" w:hAnsi="Times New Roman"/>
          <w:iCs/>
          <w:sz w:val="20"/>
          <w:szCs w:val="20"/>
          <w:lang w:eastAsia="ja-JP"/>
        </w:rPr>
        <w:t xml:space="preserve"> </w:t>
      </w:r>
      <w:r w:rsidR="00021FA4">
        <w:rPr>
          <w:rFonts w:ascii="Times New Roman" w:eastAsia="Times New Roman" w:hAnsi="Times New Roman"/>
          <w:iCs/>
          <w:sz w:val="20"/>
          <w:szCs w:val="20"/>
          <w:lang w:eastAsia="ja-JP"/>
        </w:rPr>
        <w:t xml:space="preserve">gNB has </w:t>
      </w:r>
      <w:r w:rsidR="00856C67">
        <w:rPr>
          <w:rFonts w:ascii="Times New Roman" w:eastAsia="Times New Roman" w:hAnsi="Times New Roman"/>
          <w:iCs/>
          <w:sz w:val="20"/>
          <w:szCs w:val="20"/>
          <w:lang w:eastAsia="ja-JP"/>
        </w:rPr>
        <w:t xml:space="preserve">sufficient flexibility to avoid confliction </w:t>
      </w:r>
      <w:r w:rsidR="00C3066A">
        <w:rPr>
          <w:rFonts w:ascii="Times New Roman" w:eastAsia="Times New Roman" w:hAnsi="Times New Roman"/>
          <w:iCs/>
          <w:sz w:val="20"/>
          <w:szCs w:val="20"/>
          <w:lang w:eastAsia="ja-JP"/>
        </w:rPr>
        <w:t xml:space="preserve">between different types. </w:t>
      </w:r>
      <w:r w:rsidR="008F08F7">
        <w:rPr>
          <w:rFonts w:ascii="Times New Roman" w:eastAsia="Times New Roman" w:hAnsi="Times New Roman"/>
          <w:iCs/>
          <w:sz w:val="20"/>
          <w:szCs w:val="20"/>
          <w:lang w:eastAsia="ja-JP"/>
        </w:rPr>
        <w:t xml:space="preserve">But gNB may </w:t>
      </w:r>
      <w:r w:rsidR="00022342">
        <w:rPr>
          <w:rFonts w:ascii="Times New Roman" w:eastAsia="Times New Roman" w:hAnsi="Times New Roman"/>
          <w:iCs/>
          <w:sz w:val="20"/>
          <w:szCs w:val="20"/>
          <w:lang w:eastAsia="ja-JP"/>
        </w:rPr>
        <w:t>inten</w:t>
      </w:r>
      <w:r w:rsidR="00407D8F">
        <w:rPr>
          <w:rFonts w:ascii="Times New Roman" w:eastAsia="Times New Roman" w:hAnsi="Times New Roman"/>
          <w:iCs/>
          <w:sz w:val="20"/>
          <w:szCs w:val="20"/>
          <w:lang w:eastAsia="ja-JP"/>
        </w:rPr>
        <w:t>d</w:t>
      </w:r>
      <w:r w:rsidR="00022342">
        <w:rPr>
          <w:rFonts w:ascii="Times New Roman" w:eastAsia="Times New Roman" w:hAnsi="Times New Roman"/>
          <w:iCs/>
          <w:sz w:val="20"/>
          <w:szCs w:val="20"/>
          <w:lang w:eastAsia="ja-JP"/>
        </w:rPr>
        <w:t xml:space="preserve"> to </w:t>
      </w:r>
      <w:r w:rsidR="00C50DC9">
        <w:rPr>
          <w:rFonts w:ascii="Times New Roman" w:eastAsia="Times New Roman" w:hAnsi="Times New Roman"/>
          <w:iCs/>
          <w:sz w:val="20"/>
          <w:szCs w:val="20"/>
          <w:lang w:eastAsia="ja-JP"/>
        </w:rPr>
        <w:t xml:space="preserve">override </w:t>
      </w:r>
      <w:r w:rsidR="00F45F0D">
        <w:rPr>
          <w:rFonts w:ascii="Times New Roman" w:eastAsia="Times New Roman" w:hAnsi="Times New Roman"/>
          <w:iCs/>
          <w:sz w:val="20"/>
          <w:szCs w:val="20"/>
          <w:lang w:eastAsia="ja-JP"/>
        </w:rPr>
        <w:t xml:space="preserve">one indication by another more dynamic indication, </w:t>
      </w:r>
      <w:r w:rsidR="008B6E71">
        <w:rPr>
          <w:rFonts w:ascii="Times New Roman" w:eastAsia="Times New Roman" w:hAnsi="Times New Roman"/>
          <w:iCs/>
          <w:sz w:val="20"/>
          <w:szCs w:val="20"/>
          <w:lang w:eastAsia="ja-JP"/>
        </w:rPr>
        <w:t xml:space="preserve">e.g., based on dynamic scheduling </w:t>
      </w:r>
      <w:r w:rsidR="009F4E69">
        <w:rPr>
          <w:rFonts w:ascii="Times New Roman" w:eastAsia="Times New Roman" w:hAnsi="Times New Roman"/>
          <w:iCs/>
          <w:sz w:val="20"/>
          <w:szCs w:val="20"/>
          <w:lang w:eastAsia="ja-JP"/>
        </w:rPr>
        <w:t xml:space="preserve">decision. Therefore, </w:t>
      </w:r>
      <w:r w:rsidR="00E22C0D">
        <w:rPr>
          <w:rFonts w:ascii="Times New Roman" w:eastAsia="Times New Roman" w:hAnsi="Times New Roman"/>
          <w:iCs/>
          <w:sz w:val="20"/>
          <w:szCs w:val="20"/>
          <w:lang w:eastAsia="ja-JP"/>
        </w:rPr>
        <w:t xml:space="preserve">dynamic indication </w:t>
      </w:r>
      <w:r w:rsidR="00854C2B">
        <w:rPr>
          <w:rFonts w:ascii="Times New Roman" w:eastAsia="Times New Roman" w:hAnsi="Times New Roman"/>
          <w:iCs/>
          <w:sz w:val="20"/>
          <w:szCs w:val="20"/>
          <w:lang w:eastAsia="ja-JP"/>
        </w:rPr>
        <w:t xml:space="preserve">is </w:t>
      </w:r>
      <w:r w:rsidR="00FD6CAF">
        <w:rPr>
          <w:rFonts w:ascii="Times New Roman" w:eastAsia="Times New Roman" w:hAnsi="Times New Roman"/>
          <w:iCs/>
          <w:sz w:val="20"/>
          <w:szCs w:val="20"/>
          <w:lang w:eastAsia="ja-JP"/>
        </w:rPr>
        <w:t>prioritized over semi-persistent/semi-static indications</w:t>
      </w:r>
      <w:r w:rsidR="00854C2B">
        <w:rPr>
          <w:rFonts w:ascii="Times New Roman" w:eastAsia="Times New Roman" w:hAnsi="Times New Roman"/>
          <w:iCs/>
          <w:sz w:val="20"/>
          <w:szCs w:val="20"/>
          <w:lang w:eastAsia="ja-JP"/>
        </w:rPr>
        <w:t xml:space="preserve"> and semi-persistent indication is prioritized over</w:t>
      </w:r>
      <w:r w:rsidR="005F0885">
        <w:rPr>
          <w:rFonts w:ascii="Times New Roman" w:eastAsia="Times New Roman" w:hAnsi="Times New Roman"/>
          <w:iCs/>
          <w:sz w:val="20"/>
          <w:szCs w:val="20"/>
          <w:lang w:eastAsia="ja-JP"/>
        </w:rPr>
        <w:t xml:space="preserve"> </w:t>
      </w:r>
      <w:r w:rsidR="00854C2B">
        <w:rPr>
          <w:rFonts w:ascii="Times New Roman" w:eastAsia="Times New Roman" w:hAnsi="Times New Roman"/>
          <w:iCs/>
          <w:sz w:val="20"/>
          <w:szCs w:val="20"/>
          <w:lang w:eastAsia="ja-JP"/>
        </w:rPr>
        <w:t xml:space="preserve">semi-static indication. </w:t>
      </w:r>
    </w:p>
    <w:p w14:paraId="1F5F51DB" w14:textId="77777777" w:rsidR="00D26796" w:rsidRDefault="00D26796" w:rsidP="002279D6">
      <w:pPr>
        <w:pStyle w:val="ListParagraph"/>
        <w:ind w:left="0"/>
        <w:jc w:val="both"/>
        <w:rPr>
          <w:rFonts w:ascii="Times New Roman" w:eastAsia="Times New Roman" w:hAnsi="Times New Roman"/>
          <w:iCs/>
          <w:sz w:val="20"/>
          <w:szCs w:val="20"/>
          <w:lang w:eastAsia="ja-JP"/>
        </w:rPr>
      </w:pPr>
    </w:p>
    <w:p w14:paraId="4CB254CD" w14:textId="13112D16" w:rsidR="00D609BD" w:rsidRPr="006744EC" w:rsidRDefault="00B23776" w:rsidP="006744EC">
      <w:pPr>
        <w:spacing w:after="0"/>
        <w:jc w:val="both"/>
        <w:rPr>
          <w:rFonts w:eastAsia="Times New Roman"/>
          <w:sz w:val="24"/>
          <w:szCs w:val="24"/>
          <w:lang w:val="en-US" w:eastAsia="zh-CN"/>
        </w:rPr>
      </w:pPr>
      <w:r w:rsidRPr="00861CD3">
        <w:rPr>
          <w:b/>
          <w:bCs/>
          <w:lang w:eastAsia="zh-CN"/>
        </w:rPr>
        <w:t>Proposal</w:t>
      </w:r>
      <w:r>
        <w:rPr>
          <w:b/>
          <w:bCs/>
          <w:lang w:eastAsia="zh-CN"/>
        </w:rPr>
        <w:t xml:space="preserve"> </w:t>
      </w:r>
      <w:r w:rsidR="00543EF0" w:rsidRPr="006744EC">
        <w:rPr>
          <w:rFonts w:eastAsia="Calibri"/>
          <w:b/>
          <w:bCs/>
          <w:lang w:eastAsia="zh-CN"/>
        </w:rPr>
        <w:t>3</w:t>
      </w:r>
      <w:r w:rsidR="006744EC">
        <w:rPr>
          <w:rFonts w:eastAsia="Calibri"/>
          <w:b/>
          <w:bCs/>
          <w:lang w:eastAsia="zh-CN"/>
        </w:rPr>
        <w:t xml:space="preserve">: </w:t>
      </w:r>
      <w:r w:rsidR="006744EC" w:rsidRPr="006744EC">
        <w:rPr>
          <w:rFonts w:eastAsia="Calibri"/>
          <w:b/>
          <w:bCs/>
          <w:lang w:eastAsia="zh-CN"/>
        </w:rPr>
        <w:t>An NCR is not expected to receive two indications with same type (dynamic, semi-persistent or semi-static indication) with different beams indicated for a given time resource. If an NCR receives different type of indications for a given time resource, the overridden order is dynamic indication &gt; semi-persistent indication &gt; semi-static indication.</w:t>
      </w:r>
      <w:r w:rsidR="006744EC" w:rsidRPr="006744EC">
        <w:rPr>
          <w:rFonts w:eastAsia="Times New Roman"/>
          <w:sz w:val="24"/>
          <w:szCs w:val="24"/>
          <w:lang w:val="en-US" w:eastAsia="zh-CN"/>
        </w:rPr>
        <w:t xml:space="preserve"> </w:t>
      </w:r>
    </w:p>
    <w:p w14:paraId="67E35198" w14:textId="77777777" w:rsidR="00050FD2" w:rsidRPr="00FE65EC" w:rsidRDefault="00050FD2" w:rsidP="00FE65EC">
      <w:pPr>
        <w:pStyle w:val="Heading2"/>
      </w:pPr>
      <w:r w:rsidRPr="00FE65EC">
        <w:lastRenderedPageBreak/>
        <w:t>Beamforming for backhaul link</w:t>
      </w:r>
    </w:p>
    <w:p w14:paraId="5728491B" w14:textId="77777777" w:rsidR="00D12FFB" w:rsidRDefault="00D609BD" w:rsidP="007E2FD2">
      <w:pPr>
        <w:jc w:val="both"/>
        <w:rPr>
          <w:bCs/>
          <w:iCs/>
          <w:lang w:eastAsia="zh-CN"/>
        </w:rPr>
      </w:pPr>
      <w:r>
        <w:rPr>
          <w:lang w:eastAsia="zh-CN"/>
        </w:rPr>
        <w:t xml:space="preserve">RAN1 </w:t>
      </w:r>
      <w:r w:rsidR="007E2FD2">
        <w:rPr>
          <w:lang w:eastAsia="zh-CN"/>
        </w:rPr>
        <w:t>almost completed the design of</w:t>
      </w:r>
      <w:r w:rsidR="007E2FD2">
        <w:rPr>
          <w:bCs/>
          <w:iCs/>
          <w:lang w:eastAsia="zh-CN"/>
        </w:rPr>
        <w:t xml:space="preserve"> backhaul link beam </w:t>
      </w:r>
      <w:r w:rsidR="0020731E">
        <w:rPr>
          <w:bCs/>
          <w:iCs/>
          <w:lang w:eastAsia="zh-CN"/>
        </w:rPr>
        <w:t xml:space="preserve">determination, including dedicated signaling for beam </w:t>
      </w:r>
      <w:r w:rsidR="007E2FD2">
        <w:rPr>
          <w:bCs/>
          <w:iCs/>
          <w:lang w:eastAsia="zh-CN"/>
        </w:rPr>
        <w:t xml:space="preserve">indication as well as pre-defined rule in case no signaling for backhaul link beam is configured. </w:t>
      </w:r>
    </w:p>
    <w:p w14:paraId="3F0DFB8B" w14:textId="1B9D24D3" w:rsidR="007E2FD2" w:rsidRDefault="007E2FD2" w:rsidP="007E2FD2">
      <w:pPr>
        <w:jc w:val="both"/>
        <w:rPr>
          <w:bCs/>
          <w:iCs/>
          <w:lang w:eastAsia="zh-CN"/>
        </w:rPr>
      </w:pPr>
      <w:r>
        <w:rPr>
          <w:bCs/>
          <w:iCs/>
          <w:lang w:eastAsia="zh-CN"/>
        </w:rPr>
        <w:t xml:space="preserve">However, </w:t>
      </w:r>
      <w:r w:rsidR="0056449A">
        <w:rPr>
          <w:bCs/>
          <w:iCs/>
          <w:lang w:eastAsia="zh-CN"/>
        </w:rPr>
        <w:t xml:space="preserve">it is </w:t>
      </w:r>
      <w:r w:rsidR="00B46D8F">
        <w:rPr>
          <w:bCs/>
          <w:iCs/>
          <w:lang w:eastAsia="zh-CN"/>
        </w:rPr>
        <w:t>unclear</w:t>
      </w:r>
      <w:r w:rsidR="0056449A">
        <w:rPr>
          <w:bCs/>
          <w:iCs/>
          <w:lang w:eastAsia="zh-CN"/>
        </w:rPr>
        <w:t xml:space="preserve"> how to determine a beam for time domain resource after the time </w:t>
      </w:r>
      <w:r w:rsidR="00597FF7">
        <w:rPr>
          <w:bCs/>
          <w:iCs/>
          <w:lang w:eastAsia="zh-CN"/>
        </w:rPr>
        <w:t xml:space="preserve">gNB transmits </w:t>
      </w:r>
      <w:r w:rsidR="00D12FFB">
        <w:rPr>
          <w:bCs/>
          <w:iCs/>
          <w:lang w:eastAsia="zh-CN"/>
        </w:rPr>
        <w:t>a</w:t>
      </w:r>
      <w:r w:rsidR="00597FF7">
        <w:rPr>
          <w:bCs/>
          <w:iCs/>
          <w:lang w:eastAsia="zh-CN"/>
        </w:rPr>
        <w:t xml:space="preserve"> new signaling </w:t>
      </w:r>
      <w:r w:rsidR="00D12FFB">
        <w:rPr>
          <w:bCs/>
          <w:iCs/>
          <w:lang w:eastAsia="zh-CN"/>
        </w:rPr>
        <w:t>yet</w:t>
      </w:r>
      <w:r w:rsidR="00597FF7">
        <w:rPr>
          <w:bCs/>
          <w:iCs/>
          <w:lang w:eastAsia="zh-CN"/>
        </w:rPr>
        <w:t xml:space="preserve"> before the start of application </w:t>
      </w:r>
      <w:r w:rsidR="00BD1511">
        <w:rPr>
          <w:bCs/>
          <w:iCs/>
          <w:lang w:eastAsia="zh-CN"/>
        </w:rPr>
        <w:t>of the indicated beam</w:t>
      </w:r>
      <w:r w:rsidR="00A11F57">
        <w:rPr>
          <w:bCs/>
          <w:iCs/>
          <w:lang w:eastAsia="zh-CN"/>
        </w:rPr>
        <w:t xml:space="preserve"> due to application latency as discussed in section 2.3. </w:t>
      </w:r>
      <w:r w:rsidR="00BF69FD">
        <w:rPr>
          <w:bCs/>
          <w:iCs/>
          <w:lang w:eastAsia="zh-CN"/>
        </w:rPr>
        <w:t>There are several options, e.g., the pre-defined rule</w:t>
      </w:r>
      <w:r w:rsidR="00B93A6F">
        <w:rPr>
          <w:bCs/>
          <w:iCs/>
          <w:lang w:eastAsia="zh-CN"/>
        </w:rPr>
        <w:t xml:space="preserve"> for beam determination</w:t>
      </w:r>
      <w:r w:rsidR="00BF69FD">
        <w:rPr>
          <w:bCs/>
          <w:iCs/>
          <w:lang w:eastAsia="zh-CN"/>
        </w:rPr>
        <w:t xml:space="preserve"> in case of no </w:t>
      </w:r>
      <w:r w:rsidR="00B93A6F">
        <w:rPr>
          <w:bCs/>
          <w:iCs/>
          <w:lang w:eastAsia="zh-CN"/>
        </w:rPr>
        <w:t xml:space="preserve">beam is indicated agreed in RAN1 #111 meeting is reused, which is aligned with existing </w:t>
      </w:r>
      <w:r w:rsidR="00852AC6">
        <w:rPr>
          <w:bCs/>
          <w:iCs/>
          <w:lang w:eastAsia="zh-CN"/>
        </w:rPr>
        <w:t xml:space="preserve">TCI handling before application time, or NCR is expected to be off. </w:t>
      </w:r>
      <w:r w:rsidR="008256A8">
        <w:rPr>
          <w:bCs/>
          <w:iCs/>
          <w:lang w:eastAsia="zh-CN"/>
        </w:rPr>
        <w:t xml:space="preserve">To minimize the </w:t>
      </w:r>
      <w:r w:rsidR="00055152">
        <w:rPr>
          <w:bCs/>
          <w:iCs/>
          <w:lang w:eastAsia="zh-CN"/>
        </w:rPr>
        <w:t xml:space="preserve">loss of forwarding opportunity, it is preferred to use pre-defined rule for beam determination. </w:t>
      </w:r>
    </w:p>
    <w:p w14:paraId="6BA8FFE4" w14:textId="0EB8522D" w:rsidR="0008404E" w:rsidRPr="00302EAA" w:rsidRDefault="00055152" w:rsidP="00AD0375">
      <w:pPr>
        <w:pStyle w:val="1"/>
        <w:tabs>
          <w:tab w:val="left" w:pos="720"/>
        </w:tabs>
        <w:spacing w:after="0" w:line="240" w:lineRule="auto"/>
        <w:ind w:firstLineChars="0" w:firstLine="0"/>
        <w:jc w:val="both"/>
        <w:rPr>
          <w:rFonts w:ascii="Times New Roman" w:hAnsi="Times New Roman"/>
          <w:b/>
          <w:bCs/>
          <w:iCs/>
          <w:sz w:val="20"/>
          <w:szCs w:val="20"/>
        </w:rPr>
      </w:pPr>
      <w:r w:rsidRPr="00861CD3">
        <w:rPr>
          <w:rFonts w:ascii="Times New Roman" w:hAnsi="Times New Roman"/>
          <w:b/>
          <w:bCs/>
          <w:sz w:val="20"/>
          <w:szCs w:val="20"/>
          <w:lang w:eastAsia="zh-CN"/>
        </w:rPr>
        <w:t xml:space="preserve">Proposal </w:t>
      </w:r>
      <w:r w:rsidR="009E106B">
        <w:rPr>
          <w:rFonts w:ascii="Times New Roman" w:hAnsi="Times New Roman"/>
          <w:b/>
          <w:bCs/>
          <w:sz w:val="20"/>
          <w:szCs w:val="20"/>
          <w:lang w:eastAsia="zh-CN"/>
        </w:rPr>
        <w:t>4</w:t>
      </w:r>
      <w:r w:rsidRPr="00861CD3">
        <w:rPr>
          <w:rFonts w:ascii="Times New Roman" w:hAnsi="Times New Roman"/>
          <w:b/>
          <w:bCs/>
          <w:sz w:val="20"/>
          <w:szCs w:val="20"/>
          <w:lang w:eastAsia="zh-CN"/>
        </w:rPr>
        <w:t>:</w:t>
      </w:r>
      <w:r w:rsidRPr="009A7260">
        <w:rPr>
          <w:rFonts w:ascii="Times New Roman" w:hAnsi="Times New Roman"/>
          <w:b/>
          <w:bCs/>
          <w:sz w:val="20"/>
          <w:szCs w:val="20"/>
          <w:lang w:eastAsia="zh-CN"/>
        </w:rPr>
        <w:t xml:space="preserve"> </w:t>
      </w:r>
      <w:r w:rsidR="00302EAA">
        <w:rPr>
          <w:rFonts w:ascii="Times New Roman" w:hAnsi="Times New Roman"/>
          <w:b/>
          <w:bCs/>
          <w:sz w:val="20"/>
          <w:szCs w:val="20"/>
          <w:lang w:eastAsia="zh-CN"/>
        </w:rPr>
        <w:t xml:space="preserve">The </w:t>
      </w:r>
      <w:r w:rsidR="00F36347" w:rsidRPr="00F36347">
        <w:rPr>
          <w:rFonts w:ascii="Times New Roman" w:hAnsi="Times New Roman"/>
          <w:b/>
          <w:bCs/>
          <w:sz w:val="20"/>
          <w:szCs w:val="20"/>
          <w:lang w:eastAsia="zh-CN"/>
        </w:rPr>
        <w:t xml:space="preserve">pre-defined rule </w:t>
      </w:r>
      <w:r w:rsidR="00302EAA">
        <w:rPr>
          <w:rFonts w:ascii="Times New Roman" w:hAnsi="Times New Roman"/>
          <w:b/>
          <w:bCs/>
          <w:sz w:val="20"/>
          <w:szCs w:val="20"/>
          <w:lang w:eastAsia="zh-CN"/>
        </w:rPr>
        <w:t xml:space="preserve">for backhaul beamforming </w:t>
      </w:r>
      <w:r w:rsidR="0008404E">
        <w:rPr>
          <w:rFonts w:ascii="Times New Roman" w:hAnsi="Times New Roman"/>
          <w:b/>
          <w:bCs/>
          <w:sz w:val="20"/>
          <w:szCs w:val="20"/>
          <w:lang w:eastAsia="zh-CN"/>
        </w:rPr>
        <w:t xml:space="preserve">for the case of </w:t>
      </w:r>
      <w:r w:rsidR="0008404E" w:rsidRPr="00302EAA">
        <w:rPr>
          <w:rFonts w:ascii="Times New Roman" w:hAnsi="Times New Roman"/>
          <w:b/>
          <w:bCs/>
          <w:iCs/>
          <w:sz w:val="20"/>
          <w:szCs w:val="20"/>
        </w:rPr>
        <w:t xml:space="preserve">NCR </w:t>
      </w:r>
      <w:r w:rsidR="0008404E">
        <w:rPr>
          <w:rFonts w:ascii="Times New Roman" w:hAnsi="Times New Roman"/>
          <w:b/>
          <w:bCs/>
          <w:iCs/>
          <w:sz w:val="20"/>
          <w:szCs w:val="20"/>
        </w:rPr>
        <w:t xml:space="preserve">incapable of </w:t>
      </w:r>
      <w:r w:rsidR="0008404E" w:rsidRPr="00302EAA">
        <w:rPr>
          <w:rFonts w:ascii="Times New Roman" w:hAnsi="Times New Roman"/>
          <w:b/>
          <w:bCs/>
          <w:iCs/>
          <w:sz w:val="20"/>
          <w:szCs w:val="20"/>
        </w:rPr>
        <w:t>new signaling for backhaul beam indication or no beam is indicated for backhaul link by the dedicated signal</w:t>
      </w:r>
      <w:r w:rsidR="00AD0375">
        <w:rPr>
          <w:rFonts w:ascii="Times New Roman" w:hAnsi="Times New Roman"/>
          <w:b/>
          <w:bCs/>
          <w:iCs/>
          <w:sz w:val="20"/>
          <w:szCs w:val="20"/>
        </w:rPr>
        <w:t xml:space="preserve"> also applies to the case when </w:t>
      </w:r>
      <w:r w:rsidR="0008404E" w:rsidRPr="00302EAA">
        <w:rPr>
          <w:rFonts w:ascii="Times New Roman" w:hAnsi="Times New Roman"/>
          <w:b/>
          <w:bCs/>
          <w:iCs/>
          <w:sz w:val="20"/>
          <w:szCs w:val="20"/>
        </w:rPr>
        <w:t>beam is indicated but before the application time</w:t>
      </w:r>
      <w:r w:rsidR="00AD0375">
        <w:rPr>
          <w:rFonts w:ascii="Times New Roman" w:hAnsi="Times New Roman"/>
          <w:b/>
          <w:bCs/>
          <w:iCs/>
          <w:sz w:val="20"/>
          <w:szCs w:val="20"/>
        </w:rPr>
        <w:t xml:space="preserve">. </w:t>
      </w:r>
    </w:p>
    <w:p w14:paraId="12C5181D" w14:textId="38AFBE5C" w:rsidR="009D2EB7" w:rsidRDefault="009D2EB7" w:rsidP="009D2EB7">
      <w:pPr>
        <w:jc w:val="both"/>
        <w:rPr>
          <w:rFonts w:eastAsia="SimSun"/>
          <w:b/>
          <w:bCs/>
          <w:lang w:eastAsia="x-none"/>
        </w:rPr>
      </w:pPr>
    </w:p>
    <w:p w14:paraId="691BD953" w14:textId="5C02AC31" w:rsidR="00C050BF" w:rsidRPr="00FE65EC" w:rsidRDefault="004D6BEC" w:rsidP="00C050BF">
      <w:pPr>
        <w:pStyle w:val="Heading2"/>
      </w:pPr>
      <w:r>
        <w:t xml:space="preserve">Application latency </w:t>
      </w:r>
    </w:p>
    <w:p w14:paraId="7F26E42A" w14:textId="676F9C77" w:rsidR="008D0ADE" w:rsidRDefault="008D0ADE" w:rsidP="008D0ADE">
      <w:pPr>
        <w:pStyle w:val="ListParagraph"/>
        <w:spacing w:after="120"/>
        <w:ind w:left="0"/>
        <w:jc w:val="both"/>
        <w:rPr>
          <w:rFonts w:ascii="Times New Roman" w:hAnsi="Times New Roman"/>
          <w:sz w:val="20"/>
          <w:szCs w:val="20"/>
          <w:lang w:eastAsia="zh-CN"/>
        </w:rPr>
      </w:pPr>
      <w:r>
        <w:rPr>
          <w:rFonts w:ascii="Times New Roman" w:hAnsi="Times New Roman"/>
          <w:sz w:val="20"/>
          <w:szCs w:val="20"/>
          <w:lang w:eastAsia="zh-CN"/>
        </w:rPr>
        <w:t xml:space="preserve">For a </w:t>
      </w:r>
      <w:bookmarkStart w:id="2" w:name="_Hlk127526273"/>
      <w:r>
        <w:rPr>
          <w:rFonts w:ascii="Times New Roman" w:hAnsi="Times New Roman"/>
          <w:sz w:val="20"/>
          <w:szCs w:val="20"/>
          <w:lang w:eastAsia="zh-CN"/>
        </w:rPr>
        <w:t xml:space="preserve">beam indication signaling </w:t>
      </w:r>
      <w:bookmarkEnd w:id="2"/>
      <w:r>
        <w:rPr>
          <w:rFonts w:ascii="Times New Roman" w:hAnsi="Times New Roman"/>
          <w:sz w:val="20"/>
          <w:szCs w:val="20"/>
          <w:lang w:eastAsia="zh-CN"/>
        </w:rPr>
        <w:t>for access link or backhaul link, there is</w:t>
      </w:r>
      <w:r w:rsidRPr="00FB3636">
        <w:rPr>
          <w:rFonts w:ascii="Times New Roman" w:hAnsi="Times New Roman"/>
          <w:sz w:val="20"/>
          <w:szCs w:val="20"/>
          <w:lang w:eastAsia="zh-CN"/>
        </w:rPr>
        <w:t xml:space="preserve"> minimum delay</w:t>
      </w:r>
      <w:r>
        <w:rPr>
          <w:rFonts w:ascii="Times New Roman" w:hAnsi="Times New Roman"/>
          <w:sz w:val="20"/>
          <w:szCs w:val="20"/>
          <w:lang w:eastAsia="zh-CN"/>
        </w:rPr>
        <w:t xml:space="preserve"> for NCR</w:t>
      </w:r>
      <w:r w:rsidRPr="00FB3636">
        <w:rPr>
          <w:rFonts w:ascii="Times New Roman" w:hAnsi="Times New Roman"/>
          <w:sz w:val="20"/>
          <w:szCs w:val="20"/>
          <w:lang w:eastAsia="zh-CN"/>
        </w:rPr>
        <w:t xml:space="preserve"> to apply </w:t>
      </w:r>
      <w:r>
        <w:rPr>
          <w:rFonts w:ascii="Times New Roman" w:hAnsi="Times New Roman"/>
          <w:sz w:val="20"/>
          <w:szCs w:val="20"/>
          <w:lang w:eastAsia="zh-CN"/>
        </w:rPr>
        <w:t>the</w:t>
      </w:r>
      <w:r w:rsidRPr="00FB3636">
        <w:rPr>
          <w:rFonts w:ascii="Times New Roman" w:hAnsi="Times New Roman"/>
          <w:sz w:val="20"/>
          <w:szCs w:val="20"/>
          <w:lang w:eastAsia="zh-CN"/>
        </w:rPr>
        <w:t xml:space="preserve"> indicated </w:t>
      </w:r>
      <w:r>
        <w:rPr>
          <w:rFonts w:ascii="Times New Roman" w:hAnsi="Times New Roman"/>
          <w:sz w:val="20"/>
          <w:szCs w:val="20"/>
          <w:lang w:eastAsia="zh-CN"/>
        </w:rPr>
        <w:t>beam (application delay). gNB should ensure the gap between the side control information and the indicated time domain resource for 1</w:t>
      </w:r>
      <w:r w:rsidRPr="00FB3636">
        <w:rPr>
          <w:rFonts w:ascii="Times New Roman" w:hAnsi="Times New Roman"/>
          <w:sz w:val="20"/>
          <w:szCs w:val="20"/>
          <w:vertAlign w:val="superscript"/>
          <w:lang w:eastAsia="zh-CN"/>
        </w:rPr>
        <w:t>st</w:t>
      </w:r>
      <w:r>
        <w:rPr>
          <w:rFonts w:ascii="Times New Roman" w:hAnsi="Times New Roman"/>
          <w:sz w:val="20"/>
          <w:szCs w:val="20"/>
          <w:lang w:eastAsia="zh-CN"/>
        </w:rPr>
        <w:t xml:space="preserve"> beam is no smaller than the application delay.</w:t>
      </w:r>
    </w:p>
    <w:p w14:paraId="16F7C503" w14:textId="74EF31D9" w:rsidR="0084408B" w:rsidRDefault="0084408B" w:rsidP="0084408B">
      <w:pPr>
        <w:pStyle w:val="ListParagraph"/>
        <w:spacing w:after="120"/>
        <w:ind w:left="0"/>
        <w:jc w:val="both"/>
        <w:rPr>
          <w:rFonts w:ascii="Times New Roman" w:hAnsi="Times New Roman"/>
          <w:sz w:val="20"/>
          <w:szCs w:val="20"/>
          <w:lang w:eastAsia="zh-CN"/>
        </w:rPr>
      </w:pPr>
      <w:r w:rsidRPr="0084408B">
        <w:rPr>
          <w:rFonts w:ascii="Times New Roman" w:hAnsi="Times New Roman"/>
          <w:sz w:val="20"/>
          <w:szCs w:val="20"/>
          <w:lang w:eastAsia="zh-CN"/>
        </w:rPr>
        <w:t>When a beam indication signalling is received on MCR-MT, it experiences the following delay components X, Y, Z before being applied at MCR-FWD part:</w:t>
      </w:r>
    </w:p>
    <w:p w14:paraId="39A5A399" w14:textId="77777777" w:rsidR="0084408B" w:rsidRDefault="0084408B" w:rsidP="0084408B">
      <w:pPr>
        <w:pStyle w:val="ListParagraph"/>
        <w:numPr>
          <w:ilvl w:val="0"/>
          <w:numId w:val="51"/>
        </w:numPr>
        <w:spacing w:after="120"/>
        <w:jc w:val="both"/>
        <w:rPr>
          <w:rFonts w:ascii="Times New Roman" w:hAnsi="Times New Roman"/>
          <w:sz w:val="20"/>
          <w:szCs w:val="20"/>
          <w:lang w:eastAsia="zh-CN"/>
        </w:rPr>
      </w:pPr>
      <w:r w:rsidRPr="0084408B">
        <w:rPr>
          <w:rFonts w:ascii="Times New Roman" w:hAnsi="Times New Roman"/>
          <w:sz w:val="20"/>
          <w:szCs w:val="20"/>
          <w:lang w:eastAsia="zh-CN"/>
        </w:rPr>
        <w:t>First component, X: control information reception processing at NCR-MT</w:t>
      </w:r>
    </w:p>
    <w:p w14:paraId="6E37BD13" w14:textId="77777777" w:rsidR="0084408B" w:rsidRDefault="0084408B" w:rsidP="0084408B">
      <w:pPr>
        <w:pStyle w:val="ListParagraph"/>
        <w:numPr>
          <w:ilvl w:val="0"/>
          <w:numId w:val="51"/>
        </w:numPr>
        <w:spacing w:after="120"/>
        <w:jc w:val="both"/>
        <w:rPr>
          <w:rFonts w:ascii="Times New Roman" w:hAnsi="Times New Roman"/>
          <w:sz w:val="20"/>
          <w:szCs w:val="20"/>
          <w:lang w:eastAsia="zh-CN"/>
        </w:rPr>
      </w:pPr>
      <w:r w:rsidRPr="000046F8">
        <w:rPr>
          <w:rFonts w:ascii="Times New Roman" w:hAnsi="Times New Roman"/>
          <w:sz w:val="20"/>
          <w:szCs w:val="20"/>
          <w:lang w:eastAsia="zh-CN"/>
        </w:rPr>
        <w:t>Second component, Y: control information communication from NCR-MT to NCR-FWD</w:t>
      </w:r>
    </w:p>
    <w:p w14:paraId="3FD27751" w14:textId="7681D791" w:rsidR="0084408B" w:rsidRPr="0084408B" w:rsidRDefault="0084408B" w:rsidP="000046F8">
      <w:pPr>
        <w:pStyle w:val="ListParagraph"/>
        <w:numPr>
          <w:ilvl w:val="0"/>
          <w:numId w:val="51"/>
        </w:numPr>
        <w:spacing w:after="120"/>
        <w:jc w:val="both"/>
        <w:rPr>
          <w:rFonts w:ascii="Times New Roman" w:hAnsi="Times New Roman"/>
          <w:sz w:val="20"/>
          <w:szCs w:val="20"/>
          <w:lang w:eastAsia="zh-CN"/>
        </w:rPr>
      </w:pPr>
      <w:r w:rsidRPr="0084408B">
        <w:rPr>
          <w:rFonts w:ascii="Times New Roman" w:hAnsi="Times New Roman"/>
          <w:sz w:val="20"/>
          <w:szCs w:val="20"/>
          <w:lang w:eastAsia="zh-CN"/>
        </w:rPr>
        <w:t>Third component, Z: control information application at NCR-FWD</w:t>
      </w:r>
    </w:p>
    <w:p w14:paraId="54CFA170" w14:textId="50589D73" w:rsidR="0084408B" w:rsidRDefault="002C565B" w:rsidP="008D0ADE">
      <w:pPr>
        <w:pStyle w:val="ListParagraph"/>
        <w:spacing w:after="120"/>
        <w:ind w:left="0"/>
        <w:jc w:val="both"/>
        <w:rPr>
          <w:rFonts w:ascii="Times New Roman" w:hAnsi="Times New Roman"/>
          <w:sz w:val="20"/>
          <w:szCs w:val="20"/>
          <w:lang w:eastAsia="zh-CN"/>
        </w:rPr>
      </w:pPr>
      <w:r>
        <w:rPr>
          <w:rFonts w:ascii="Times New Roman" w:hAnsi="Times New Roman"/>
          <w:sz w:val="20"/>
          <w:szCs w:val="20"/>
          <w:lang w:eastAsia="zh-CN"/>
        </w:rPr>
        <w:t>Typically,</w:t>
      </w:r>
      <w:r w:rsidR="00301276">
        <w:rPr>
          <w:rFonts w:ascii="Times New Roman" w:hAnsi="Times New Roman"/>
          <w:sz w:val="20"/>
          <w:szCs w:val="20"/>
          <w:lang w:eastAsia="zh-CN"/>
        </w:rPr>
        <w:t xml:space="preserve"> in RAN1 specification X and Z are expressed as a total delay</w:t>
      </w:r>
      <w:r w:rsidR="00CE1C82">
        <w:rPr>
          <w:rFonts w:ascii="Times New Roman" w:hAnsi="Times New Roman"/>
          <w:sz w:val="20"/>
          <w:szCs w:val="20"/>
          <w:lang w:eastAsia="zh-CN"/>
        </w:rPr>
        <w:t xml:space="preserve"> X`</w:t>
      </w:r>
      <w:r w:rsidR="00A06448">
        <w:rPr>
          <w:rFonts w:ascii="Times New Roman" w:hAnsi="Times New Roman"/>
          <w:sz w:val="20"/>
          <w:szCs w:val="20"/>
          <w:lang w:eastAsia="zh-CN"/>
        </w:rPr>
        <w:t xml:space="preserve"> which is relevant for UE procedures. However, the inter-module delay</w:t>
      </w:r>
      <w:r w:rsidR="00B54457">
        <w:rPr>
          <w:rFonts w:ascii="Times New Roman" w:hAnsi="Times New Roman"/>
          <w:sz w:val="20"/>
          <w:szCs w:val="20"/>
          <w:lang w:eastAsia="zh-CN"/>
        </w:rPr>
        <w:t xml:space="preserve"> Y</w:t>
      </w:r>
      <w:r w:rsidR="00A06448">
        <w:rPr>
          <w:rFonts w:ascii="Times New Roman" w:hAnsi="Times New Roman"/>
          <w:sz w:val="20"/>
          <w:szCs w:val="20"/>
          <w:lang w:eastAsia="zh-CN"/>
        </w:rPr>
        <w:t xml:space="preserve"> between NCR-MT and NCR-FWD is not </w:t>
      </w:r>
      <w:r w:rsidR="00F44BB8">
        <w:rPr>
          <w:rFonts w:ascii="Times New Roman" w:hAnsi="Times New Roman"/>
          <w:sz w:val="20"/>
          <w:szCs w:val="20"/>
          <w:lang w:eastAsia="zh-CN"/>
        </w:rPr>
        <w:t>considered</w:t>
      </w:r>
      <w:r>
        <w:rPr>
          <w:rFonts w:ascii="Times New Roman" w:hAnsi="Times New Roman"/>
          <w:sz w:val="20"/>
          <w:szCs w:val="20"/>
          <w:lang w:eastAsia="zh-CN"/>
        </w:rPr>
        <w:t xml:space="preserve"> in currently available reference values for DCI</w:t>
      </w:r>
      <w:r w:rsidR="00B54457">
        <w:rPr>
          <w:rFonts w:ascii="Times New Roman" w:hAnsi="Times New Roman"/>
          <w:sz w:val="20"/>
          <w:szCs w:val="20"/>
          <w:lang w:eastAsia="zh-CN"/>
        </w:rPr>
        <w:t xml:space="preserve"> </w:t>
      </w:r>
      <w:r>
        <w:rPr>
          <w:rFonts w:ascii="Times New Roman" w:hAnsi="Times New Roman"/>
          <w:sz w:val="20"/>
          <w:szCs w:val="20"/>
          <w:lang w:eastAsia="zh-CN"/>
        </w:rPr>
        <w:t>/</w:t>
      </w:r>
      <w:r w:rsidR="00B54457">
        <w:rPr>
          <w:rFonts w:ascii="Times New Roman" w:hAnsi="Times New Roman"/>
          <w:sz w:val="20"/>
          <w:szCs w:val="20"/>
          <w:lang w:eastAsia="zh-CN"/>
        </w:rPr>
        <w:t xml:space="preserve"> </w:t>
      </w:r>
      <w:r>
        <w:rPr>
          <w:rFonts w:ascii="Times New Roman" w:hAnsi="Times New Roman"/>
          <w:sz w:val="20"/>
          <w:szCs w:val="20"/>
          <w:lang w:eastAsia="zh-CN"/>
        </w:rPr>
        <w:t>MAC CE</w:t>
      </w:r>
      <w:r w:rsidR="00B54457">
        <w:rPr>
          <w:rFonts w:ascii="Times New Roman" w:hAnsi="Times New Roman"/>
          <w:sz w:val="20"/>
          <w:szCs w:val="20"/>
          <w:lang w:eastAsia="zh-CN"/>
        </w:rPr>
        <w:t xml:space="preserve"> </w:t>
      </w:r>
      <w:r>
        <w:rPr>
          <w:rFonts w:ascii="Times New Roman" w:hAnsi="Times New Roman"/>
          <w:sz w:val="20"/>
          <w:szCs w:val="20"/>
          <w:lang w:eastAsia="zh-CN"/>
        </w:rPr>
        <w:t>/</w:t>
      </w:r>
      <w:r w:rsidR="00B54457">
        <w:rPr>
          <w:rFonts w:ascii="Times New Roman" w:hAnsi="Times New Roman"/>
          <w:sz w:val="20"/>
          <w:szCs w:val="20"/>
          <w:lang w:eastAsia="zh-CN"/>
        </w:rPr>
        <w:t xml:space="preserve"> </w:t>
      </w:r>
      <w:r>
        <w:rPr>
          <w:rFonts w:ascii="Times New Roman" w:hAnsi="Times New Roman"/>
          <w:sz w:val="20"/>
          <w:szCs w:val="20"/>
          <w:lang w:eastAsia="zh-CN"/>
        </w:rPr>
        <w:t>RRC</w:t>
      </w:r>
      <w:r w:rsidR="00B54457">
        <w:rPr>
          <w:rFonts w:ascii="Times New Roman" w:hAnsi="Times New Roman"/>
          <w:sz w:val="20"/>
          <w:szCs w:val="20"/>
          <w:lang w:eastAsia="zh-CN"/>
        </w:rPr>
        <w:t>.</w:t>
      </w:r>
    </w:p>
    <w:p w14:paraId="0AC000B9" w14:textId="53B6A0EB" w:rsidR="00D339D9" w:rsidRDefault="00D339D9" w:rsidP="00D339D9">
      <w:pPr>
        <w:pStyle w:val="ListParagraph"/>
        <w:spacing w:after="120"/>
        <w:ind w:left="0"/>
        <w:jc w:val="center"/>
      </w:pPr>
      <w:r>
        <w:object w:dxaOrig="12252" w:dyaOrig="6037" w14:anchorId="1AE56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6pt;height:191.55pt" o:ole="">
            <v:imagedata r:id="rId12" o:title=""/>
          </v:shape>
          <o:OLEObject Type="Embed" ProgID="Visio.Drawing.15" ShapeID="_x0000_i1025" DrawAspect="Content" ObjectID="_1738168980" r:id="rId13"/>
        </w:object>
      </w:r>
    </w:p>
    <w:p w14:paraId="204842E5" w14:textId="46B50FB3" w:rsidR="00D339D9" w:rsidRDefault="00D339D9" w:rsidP="001E1B2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Illustration of inter-module delay between NCR-MT and NCR-FWD</w:t>
      </w:r>
    </w:p>
    <w:p w14:paraId="2B280E8F" w14:textId="68D778C4" w:rsidR="001E1B2A" w:rsidRDefault="001E1B2A" w:rsidP="001E1B2A"/>
    <w:p w14:paraId="2D40DF34" w14:textId="598B3861" w:rsidR="00C5523B" w:rsidRPr="000046F8" w:rsidRDefault="00C5523B" w:rsidP="000046F8">
      <w:pPr>
        <w:jc w:val="both"/>
      </w:pPr>
      <w:r>
        <w:t>Different NCR implementation</w:t>
      </w:r>
      <w:r w:rsidR="00EC3550">
        <w:t>s</w:t>
      </w:r>
      <w:r>
        <w:t xml:space="preserve"> </w:t>
      </w:r>
      <w:r w:rsidR="00EC3550">
        <w:t>are envisioned,</w:t>
      </w:r>
      <w:r>
        <w:t xml:space="preserve"> and some may require non-negligible delay (</w:t>
      </w:r>
      <w:r w:rsidR="0092085D">
        <w:t xml:space="preserve">e.g., </w:t>
      </w:r>
      <w:r>
        <w:t xml:space="preserve">larger than a CP) </w:t>
      </w:r>
      <w:r w:rsidR="00EC3550">
        <w:t>to pass the control information from NCR-MT to NCR-FWD for application. In that sense, it is reasonable to discuss NCR capability for the inter-module delay Y.</w:t>
      </w:r>
      <w:r w:rsidR="00F44BB8">
        <w:t xml:space="preserve"> The possible values for Y may include at least 0 ms</w:t>
      </w:r>
      <w:r w:rsidR="008B367D">
        <w:t xml:space="preserve"> and some non-zero values, which can be discussed as part of </w:t>
      </w:r>
      <w:r w:rsidR="00AA3E94">
        <w:t xml:space="preserve">NCR </w:t>
      </w:r>
      <w:r w:rsidR="008B367D">
        <w:t>capability.</w:t>
      </w:r>
    </w:p>
    <w:p w14:paraId="7C8B6CA5" w14:textId="3E20DE0A" w:rsidR="00CF411A" w:rsidRDefault="00D77E20" w:rsidP="008D0ADE">
      <w:pPr>
        <w:pStyle w:val="ListParagraph"/>
        <w:spacing w:after="120"/>
        <w:ind w:left="0"/>
        <w:jc w:val="both"/>
        <w:rPr>
          <w:rFonts w:ascii="Times New Roman" w:hAnsi="Times New Roman"/>
          <w:sz w:val="20"/>
          <w:szCs w:val="20"/>
          <w:lang w:eastAsia="zh-CN"/>
        </w:rPr>
      </w:pPr>
      <w:r>
        <w:rPr>
          <w:rFonts w:ascii="Times New Roman" w:hAnsi="Times New Roman"/>
          <w:sz w:val="20"/>
          <w:szCs w:val="20"/>
          <w:lang w:eastAsia="zh-CN"/>
        </w:rPr>
        <w:lastRenderedPageBreak/>
        <w:t xml:space="preserve">As of the component </w:t>
      </w:r>
      <w:r w:rsidR="00ED51BE">
        <w:rPr>
          <w:rFonts w:ascii="Times New Roman" w:hAnsi="Times New Roman"/>
          <w:sz w:val="20"/>
          <w:szCs w:val="20"/>
          <w:lang w:eastAsia="zh-CN"/>
        </w:rPr>
        <w:t>X`</w:t>
      </w:r>
      <w:r>
        <w:rPr>
          <w:rFonts w:ascii="Times New Roman" w:hAnsi="Times New Roman"/>
          <w:sz w:val="20"/>
          <w:szCs w:val="20"/>
          <w:lang w:eastAsia="zh-CN"/>
        </w:rPr>
        <w:t>, f</w:t>
      </w:r>
      <w:r w:rsidR="00FD320B">
        <w:rPr>
          <w:rFonts w:ascii="Times New Roman" w:hAnsi="Times New Roman"/>
          <w:sz w:val="20"/>
          <w:szCs w:val="20"/>
          <w:lang w:eastAsia="zh-CN"/>
        </w:rPr>
        <w:t>or different types of a channel carrying the beam indication signal</w:t>
      </w:r>
      <w:r w:rsidR="002D60F1">
        <w:rPr>
          <w:rFonts w:ascii="Times New Roman" w:hAnsi="Times New Roman"/>
          <w:sz w:val="20"/>
          <w:szCs w:val="20"/>
          <w:lang w:eastAsia="zh-CN"/>
        </w:rPr>
        <w:t>l</w:t>
      </w:r>
      <w:r w:rsidR="00FD320B">
        <w:rPr>
          <w:rFonts w:ascii="Times New Roman" w:hAnsi="Times New Roman"/>
          <w:sz w:val="20"/>
          <w:szCs w:val="20"/>
          <w:lang w:eastAsia="zh-CN"/>
        </w:rPr>
        <w:t>ing, different application time may be applied</w:t>
      </w:r>
      <w:r w:rsidR="002D60F1">
        <w:rPr>
          <w:rFonts w:ascii="Times New Roman" w:hAnsi="Times New Roman"/>
          <w:sz w:val="20"/>
          <w:szCs w:val="20"/>
          <w:lang w:eastAsia="zh-CN"/>
        </w:rPr>
        <w:t>:</w:t>
      </w:r>
    </w:p>
    <w:p w14:paraId="1C74537F" w14:textId="0F635A62" w:rsidR="00FD320B" w:rsidRDefault="00FD320B" w:rsidP="00FD320B">
      <w:pPr>
        <w:pStyle w:val="ListParagraph"/>
        <w:numPr>
          <w:ilvl w:val="0"/>
          <w:numId w:val="45"/>
        </w:numPr>
        <w:spacing w:after="120"/>
        <w:jc w:val="both"/>
        <w:rPr>
          <w:rFonts w:ascii="Times New Roman" w:hAnsi="Times New Roman"/>
          <w:sz w:val="20"/>
          <w:szCs w:val="20"/>
          <w:lang w:eastAsia="zh-CN"/>
        </w:rPr>
      </w:pPr>
      <w:r>
        <w:rPr>
          <w:rFonts w:ascii="Times New Roman" w:hAnsi="Times New Roman"/>
          <w:sz w:val="20"/>
          <w:szCs w:val="20"/>
          <w:lang w:eastAsia="zh-CN"/>
        </w:rPr>
        <w:t>DCI based beam aperiodic indication</w:t>
      </w:r>
      <w:r w:rsidR="00411CD0">
        <w:rPr>
          <w:rFonts w:ascii="Times New Roman" w:hAnsi="Times New Roman"/>
          <w:sz w:val="20"/>
          <w:szCs w:val="20"/>
          <w:lang w:eastAsia="zh-CN"/>
        </w:rPr>
        <w:t>:</w:t>
      </w:r>
    </w:p>
    <w:p w14:paraId="040A469F" w14:textId="77777777" w:rsidR="002D13E3" w:rsidRDefault="00F679DC">
      <w:pPr>
        <w:pStyle w:val="ListParagraph"/>
        <w:numPr>
          <w:ilvl w:val="1"/>
          <w:numId w:val="45"/>
        </w:numPr>
        <w:spacing w:after="120"/>
        <w:jc w:val="both"/>
        <w:rPr>
          <w:rFonts w:ascii="Times New Roman" w:hAnsi="Times New Roman"/>
          <w:sz w:val="20"/>
          <w:szCs w:val="20"/>
          <w:lang w:eastAsia="zh-CN"/>
        </w:rPr>
      </w:pPr>
      <w:r>
        <w:rPr>
          <w:rFonts w:ascii="Times New Roman" w:hAnsi="Times New Roman"/>
          <w:sz w:val="20"/>
          <w:szCs w:val="20"/>
          <w:lang w:eastAsia="zh-CN"/>
        </w:rPr>
        <w:t xml:space="preserve">For DCI based beam indication, the most </w:t>
      </w:r>
      <w:r w:rsidR="00557797">
        <w:rPr>
          <w:rFonts w:ascii="Times New Roman" w:hAnsi="Times New Roman"/>
          <w:sz w:val="20"/>
          <w:szCs w:val="20"/>
          <w:lang w:eastAsia="zh-CN"/>
        </w:rPr>
        <w:t>similar framework which exists in current specifications is the time application for QCL</w:t>
      </w:r>
      <w:r w:rsidR="00366BDD">
        <w:rPr>
          <w:rFonts w:ascii="Times New Roman" w:hAnsi="Times New Roman"/>
          <w:sz w:val="20"/>
          <w:szCs w:val="20"/>
          <w:lang w:eastAsia="zh-CN"/>
        </w:rPr>
        <w:t xml:space="preserve">, associated with </w:t>
      </w:r>
      <w:r w:rsidR="00AF12EF" w:rsidRPr="000046F8">
        <w:rPr>
          <w:rFonts w:ascii="Times New Roman" w:hAnsi="Times New Roman"/>
          <w:i/>
          <w:sz w:val="20"/>
          <w:szCs w:val="20"/>
          <w:lang w:eastAsia="zh-CN"/>
        </w:rPr>
        <w:t>timeDurationForQCL</w:t>
      </w:r>
      <w:r w:rsidR="00AF12EF">
        <w:rPr>
          <w:rFonts w:ascii="Times New Roman" w:hAnsi="Times New Roman"/>
          <w:sz w:val="20"/>
          <w:szCs w:val="20"/>
          <w:lang w:eastAsia="zh-CN"/>
        </w:rPr>
        <w:t xml:space="preserve"> </w:t>
      </w:r>
      <w:r w:rsidR="00105DE3">
        <w:rPr>
          <w:rFonts w:ascii="Times New Roman" w:hAnsi="Times New Roman"/>
          <w:sz w:val="20"/>
          <w:szCs w:val="20"/>
          <w:lang w:eastAsia="zh-CN"/>
        </w:rPr>
        <w:t xml:space="preserve">UE capability. </w:t>
      </w:r>
      <w:r w:rsidR="00147A17">
        <w:rPr>
          <w:rFonts w:ascii="Times New Roman" w:hAnsi="Times New Roman"/>
          <w:sz w:val="20"/>
          <w:szCs w:val="20"/>
          <w:lang w:eastAsia="zh-CN"/>
        </w:rPr>
        <w:t xml:space="preserve">This framework relies on the capability as well as SCS relation between PDCCH with DCI and </w:t>
      </w:r>
      <w:r w:rsidR="00AA296F">
        <w:rPr>
          <w:rFonts w:ascii="Times New Roman" w:hAnsi="Times New Roman"/>
          <w:sz w:val="20"/>
          <w:szCs w:val="20"/>
          <w:lang w:eastAsia="zh-CN"/>
        </w:rPr>
        <w:t>PDCCH/</w:t>
      </w:r>
      <w:r w:rsidR="00147A17">
        <w:rPr>
          <w:rFonts w:ascii="Times New Roman" w:hAnsi="Times New Roman"/>
          <w:sz w:val="20"/>
          <w:szCs w:val="20"/>
          <w:lang w:eastAsia="zh-CN"/>
        </w:rPr>
        <w:t xml:space="preserve">PDSCH </w:t>
      </w:r>
      <w:r w:rsidR="00AA296F">
        <w:rPr>
          <w:rFonts w:ascii="Times New Roman" w:hAnsi="Times New Roman"/>
          <w:sz w:val="20"/>
          <w:szCs w:val="20"/>
          <w:lang w:eastAsia="zh-CN"/>
        </w:rPr>
        <w:t>where it is applied.</w:t>
      </w:r>
    </w:p>
    <w:p w14:paraId="077EDF16" w14:textId="58F652E1" w:rsidR="00411CD0" w:rsidRDefault="00AA296F" w:rsidP="000046F8">
      <w:pPr>
        <w:pStyle w:val="ListParagraph"/>
        <w:numPr>
          <w:ilvl w:val="1"/>
          <w:numId w:val="45"/>
        </w:numPr>
        <w:spacing w:after="120"/>
        <w:jc w:val="both"/>
        <w:rPr>
          <w:rFonts w:ascii="Times New Roman" w:hAnsi="Times New Roman"/>
          <w:sz w:val="20"/>
          <w:szCs w:val="20"/>
          <w:lang w:eastAsia="zh-CN"/>
        </w:rPr>
      </w:pPr>
      <w:r>
        <w:rPr>
          <w:rFonts w:ascii="Times New Roman" w:hAnsi="Times New Roman"/>
          <w:sz w:val="20"/>
          <w:szCs w:val="20"/>
          <w:lang w:eastAsia="zh-CN"/>
        </w:rPr>
        <w:t>For NCR scenario, the sub-carrier</w:t>
      </w:r>
      <w:r w:rsidR="00353464">
        <w:rPr>
          <w:rFonts w:ascii="Times New Roman" w:hAnsi="Times New Roman"/>
          <w:sz w:val="20"/>
          <w:szCs w:val="20"/>
          <w:lang w:eastAsia="zh-CN"/>
        </w:rPr>
        <w:t xml:space="preserve"> spacing of both PDCCH carrying the beam indication and SCS indicated for time domain resource</w:t>
      </w:r>
      <w:r w:rsidR="00D22C48">
        <w:rPr>
          <w:rFonts w:ascii="Times New Roman" w:hAnsi="Times New Roman"/>
          <w:sz w:val="20"/>
          <w:szCs w:val="20"/>
          <w:lang w:eastAsia="zh-CN"/>
        </w:rPr>
        <w:t xml:space="preserve"> may be considered.</w:t>
      </w:r>
      <w:r w:rsidR="002D13E3">
        <w:rPr>
          <w:rFonts w:ascii="Times New Roman" w:hAnsi="Times New Roman"/>
          <w:sz w:val="20"/>
          <w:szCs w:val="20"/>
          <w:lang w:eastAsia="zh-CN"/>
        </w:rPr>
        <w:t xml:space="preserve"> However, </w:t>
      </w:r>
      <w:r w:rsidR="00245688">
        <w:rPr>
          <w:rFonts w:ascii="Times New Roman" w:hAnsi="Times New Roman"/>
          <w:sz w:val="20"/>
          <w:szCs w:val="20"/>
          <w:lang w:eastAsia="zh-CN"/>
        </w:rPr>
        <w:t>strictly speaking on NCR-FWD there is no distinct SCS associated required for operation of amplify-and-forward, the SCS may only be needed to calculate time durations for beam indication applications.</w:t>
      </w:r>
      <w:r w:rsidR="00444F32">
        <w:rPr>
          <w:rFonts w:ascii="Times New Roman" w:hAnsi="Times New Roman"/>
          <w:sz w:val="20"/>
          <w:szCs w:val="20"/>
          <w:lang w:eastAsia="zh-CN"/>
        </w:rPr>
        <w:t xml:space="preserve"> </w:t>
      </w:r>
      <w:r w:rsidR="00B16EF1">
        <w:rPr>
          <w:rFonts w:ascii="Times New Roman" w:hAnsi="Times New Roman"/>
          <w:sz w:val="20"/>
          <w:szCs w:val="20"/>
          <w:lang w:eastAsia="zh-CN"/>
        </w:rPr>
        <w:t>Therefore, mainly SCS of PDCCH carrying the DCI should be involved.</w:t>
      </w:r>
    </w:p>
    <w:p w14:paraId="7E5BCF2E" w14:textId="7FCDC4AA" w:rsidR="00FD320B" w:rsidRDefault="00FD320B" w:rsidP="00FD320B">
      <w:pPr>
        <w:pStyle w:val="ListParagraph"/>
        <w:numPr>
          <w:ilvl w:val="0"/>
          <w:numId w:val="45"/>
        </w:numPr>
        <w:spacing w:after="120"/>
        <w:jc w:val="both"/>
        <w:rPr>
          <w:rFonts w:ascii="Times New Roman" w:hAnsi="Times New Roman"/>
          <w:sz w:val="20"/>
          <w:szCs w:val="20"/>
          <w:lang w:eastAsia="zh-CN"/>
        </w:rPr>
      </w:pPr>
      <w:r>
        <w:rPr>
          <w:rFonts w:ascii="Times New Roman" w:hAnsi="Times New Roman"/>
          <w:sz w:val="20"/>
          <w:szCs w:val="20"/>
          <w:lang w:eastAsia="zh-CN"/>
        </w:rPr>
        <w:t>Semi-persistent (i.e.</w:t>
      </w:r>
      <w:r w:rsidR="002D60F1">
        <w:rPr>
          <w:rFonts w:ascii="Times New Roman" w:hAnsi="Times New Roman"/>
          <w:sz w:val="20"/>
          <w:szCs w:val="20"/>
          <w:lang w:eastAsia="zh-CN"/>
        </w:rPr>
        <w:t>,</w:t>
      </w:r>
      <w:r>
        <w:rPr>
          <w:rFonts w:ascii="Times New Roman" w:hAnsi="Times New Roman"/>
          <w:sz w:val="20"/>
          <w:szCs w:val="20"/>
          <w:lang w:eastAsia="zh-CN"/>
        </w:rPr>
        <w:t xml:space="preserve"> MAC CE based</w:t>
      </w:r>
      <w:r w:rsidR="002D60F1">
        <w:rPr>
          <w:rFonts w:ascii="Times New Roman" w:hAnsi="Times New Roman"/>
          <w:sz w:val="20"/>
          <w:szCs w:val="20"/>
          <w:lang w:eastAsia="zh-CN"/>
        </w:rPr>
        <w:t xml:space="preserve"> as being discussed in section </w:t>
      </w:r>
      <w:r w:rsidR="002D60F1">
        <w:rPr>
          <w:rFonts w:ascii="Times New Roman" w:hAnsi="Times New Roman"/>
          <w:sz w:val="20"/>
          <w:szCs w:val="20"/>
          <w:lang w:eastAsia="zh-CN"/>
        </w:rPr>
        <w:fldChar w:fldCharType="begin"/>
      </w:r>
      <w:r w:rsidR="002D60F1">
        <w:rPr>
          <w:rFonts w:ascii="Times New Roman" w:hAnsi="Times New Roman"/>
          <w:sz w:val="20"/>
          <w:szCs w:val="20"/>
          <w:lang w:eastAsia="zh-CN"/>
        </w:rPr>
        <w:instrText xml:space="preserve"> REF _Ref127525910 \r \h </w:instrText>
      </w:r>
      <w:r w:rsidR="002D60F1">
        <w:rPr>
          <w:rFonts w:ascii="Times New Roman" w:hAnsi="Times New Roman"/>
          <w:sz w:val="20"/>
          <w:szCs w:val="20"/>
          <w:lang w:eastAsia="zh-CN"/>
        </w:rPr>
      </w:r>
      <w:r w:rsidR="002D60F1">
        <w:rPr>
          <w:rFonts w:ascii="Times New Roman" w:hAnsi="Times New Roman"/>
          <w:sz w:val="20"/>
          <w:szCs w:val="20"/>
          <w:lang w:eastAsia="zh-CN"/>
        </w:rPr>
        <w:fldChar w:fldCharType="separate"/>
      </w:r>
      <w:r w:rsidR="002D60F1">
        <w:rPr>
          <w:rFonts w:ascii="Times New Roman" w:hAnsi="Times New Roman"/>
          <w:sz w:val="20"/>
          <w:szCs w:val="20"/>
          <w:lang w:eastAsia="zh-CN"/>
        </w:rPr>
        <w:t>2.1.2</w:t>
      </w:r>
      <w:r w:rsidR="002D60F1">
        <w:rPr>
          <w:rFonts w:ascii="Times New Roman" w:hAnsi="Times New Roman"/>
          <w:sz w:val="20"/>
          <w:szCs w:val="20"/>
          <w:lang w:eastAsia="zh-CN"/>
        </w:rPr>
        <w:fldChar w:fldCharType="end"/>
      </w:r>
      <w:r>
        <w:rPr>
          <w:rFonts w:ascii="Times New Roman" w:hAnsi="Times New Roman"/>
          <w:sz w:val="20"/>
          <w:szCs w:val="20"/>
          <w:lang w:eastAsia="zh-CN"/>
        </w:rPr>
        <w:t>) beam indication</w:t>
      </w:r>
      <w:r w:rsidR="00411CD0">
        <w:rPr>
          <w:rFonts w:ascii="Times New Roman" w:hAnsi="Times New Roman"/>
          <w:sz w:val="20"/>
          <w:szCs w:val="20"/>
          <w:lang w:eastAsia="zh-CN"/>
        </w:rPr>
        <w:t>:</w:t>
      </w:r>
    </w:p>
    <w:p w14:paraId="5B5018BE" w14:textId="228E838B" w:rsidR="00411CD0" w:rsidRDefault="00D22C48" w:rsidP="000046F8">
      <w:pPr>
        <w:pStyle w:val="ListParagraph"/>
        <w:numPr>
          <w:ilvl w:val="1"/>
          <w:numId w:val="45"/>
        </w:numPr>
        <w:spacing w:after="120"/>
        <w:jc w:val="both"/>
        <w:rPr>
          <w:rFonts w:ascii="Times New Roman" w:hAnsi="Times New Roman"/>
          <w:sz w:val="20"/>
          <w:szCs w:val="20"/>
          <w:lang w:eastAsia="zh-CN"/>
        </w:rPr>
      </w:pPr>
      <w:r>
        <w:rPr>
          <w:rFonts w:ascii="Times New Roman" w:hAnsi="Times New Roman"/>
          <w:sz w:val="20"/>
          <w:szCs w:val="20"/>
          <w:lang w:eastAsia="zh-CN"/>
        </w:rPr>
        <w:t xml:space="preserve">For MAC CE application time, typically 3 ms delay is assumed with reference to the slot </w:t>
      </w:r>
      <m:oMath>
        <m:r>
          <w:rPr>
            <w:rFonts w:ascii="Cambria Math" w:hAnsi="Cambria Math"/>
            <w:sz w:val="20"/>
            <w:szCs w:val="20"/>
            <w:lang w:eastAsia="zh-CN"/>
          </w:rPr>
          <m:t>n</m:t>
        </m:r>
      </m:oMath>
      <w:r w:rsidR="00FC6BFA">
        <w:rPr>
          <w:rFonts w:ascii="Times New Roman" w:hAnsi="Times New Roman"/>
          <w:sz w:val="20"/>
          <w:szCs w:val="20"/>
          <w:lang w:eastAsia="zh-CN"/>
        </w:rPr>
        <w:t xml:space="preserve"> </w:t>
      </w:r>
      <w:r>
        <w:rPr>
          <w:rFonts w:ascii="Times New Roman" w:hAnsi="Times New Roman"/>
          <w:sz w:val="20"/>
          <w:szCs w:val="20"/>
          <w:lang w:eastAsia="zh-CN"/>
        </w:rPr>
        <w:t>of PUCCH which would carry HARQ-ACK for PDSCH containing this MAC C</w:t>
      </w:r>
      <w:r w:rsidR="00E00812">
        <w:rPr>
          <w:rFonts w:ascii="Times New Roman" w:hAnsi="Times New Roman"/>
          <w:sz w:val="20"/>
          <w:szCs w:val="20"/>
          <w:lang w:eastAsia="zh-CN"/>
        </w:rPr>
        <w:t>E</w:t>
      </w:r>
      <w:r w:rsidR="00FC6BFA">
        <w:rPr>
          <w:rFonts w:ascii="Times New Roman" w:hAnsi="Times New Roman"/>
          <w:sz w:val="20"/>
          <w:szCs w:val="20"/>
          <w:lang w:eastAsia="zh-CN"/>
        </w:rPr>
        <w:t xml:space="preserve"> </w:t>
      </w:r>
      <m:oMath>
        <m:r>
          <w:rPr>
            <w:rFonts w:ascii="Cambria Math" w:eastAsia="Times New Roman" w:hAnsi="Cambria Math" w:cs="Calibri"/>
            <w:lang w:eastAsia="en-IE"/>
          </w:rPr>
          <m:t>n</m:t>
        </m:r>
        <m:r>
          <m:rPr>
            <m:sty m:val="p"/>
          </m:rPr>
          <w:rPr>
            <w:rFonts w:ascii="Cambria Math" w:eastAsia="Times New Roman" w:hAnsi="Cambria Math" w:cs="Calibri"/>
            <w:lang w:eastAsia="en-IE"/>
          </w:rPr>
          <m:t>+3∙</m:t>
        </m:r>
        <m:sSubSup>
          <m:sSubSupPr>
            <m:ctrlPr>
              <w:rPr>
                <w:rFonts w:ascii="Cambria Math" w:eastAsia="Times New Roman" w:hAnsi="Cambria Math" w:cs="Calibri"/>
                <w:lang w:eastAsia="en-IE"/>
              </w:rPr>
            </m:ctrlPr>
          </m:sSubSupPr>
          <m:e>
            <m:r>
              <w:rPr>
                <w:rFonts w:ascii="Cambria Math" w:eastAsia="Times New Roman" w:hAnsi="Cambria Math" w:cs="Calibri"/>
                <w:lang w:eastAsia="en-IE"/>
              </w:rPr>
              <m:t>N</m:t>
            </m:r>
          </m:e>
          <m:sub>
            <m:r>
              <m:rPr>
                <m:sty m:val="p"/>
              </m:rPr>
              <w:rPr>
                <w:rFonts w:ascii="Cambria Math" w:eastAsia="Times New Roman" w:hAnsi="Cambria Math" w:cs="Calibri"/>
                <w:lang w:eastAsia="en-IE"/>
              </w:rPr>
              <m:t>slot</m:t>
            </m:r>
          </m:sub>
          <m:sup>
            <m:r>
              <m:rPr>
                <m:sty m:val="p"/>
              </m:rPr>
              <w:rPr>
                <w:rFonts w:ascii="Cambria Math" w:eastAsia="Times New Roman" w:hAnsi="Cambria Math" w:cs="Calibri"/>
                <w:lang w:eastAsia="en-IE"/>
              </w:rPr>
              <m:t>subframe, </m:t>
            </m:r>
            <m:r>
              <w:rPr>
                <w:rFonts w:ascii="Cambria Math" w:eastAsia="Times New Roman" w:hAnsi="Cambria Math" w:cs="Calibri"/>
                <w:lang w:eastAsia="en-IE"/>
              </w:rPr>
              <m:t>μ</m:t>
            </m:r>
          </m:sup>
        </m:sSubSup>
      </m:oMath>
      <w:r w:rsidR="00E00812">
        <w:rPr>
          <w:rFonts w:ascii="Times New Roman" w:hAnsi="Times New Roman"/>
          <w:sz w:val="20"/>
          <w:szCs w:val="20"/>
          <w:lang w:eastAsia="zh-CN"/>
        </w:rPr>
        <w:t>.</w:t>
      </w:r>
      <w:r w:rsidR="00FC6BFA">
        <w:rPr>
          <w:rFonts w:ascii="Times New Roman" w:hAnsi="Times New Roman"/>
          <w:sz w:val="20"/>
          <w:szCs w:val="20"/>
          <w:lang w:eastAsia="zh-CN"/>
        </w:rPr>
        <w:t xml:space="preserve"> It may be further discussed whether 3 ms is </w:t>
      </w:r>
      <w:r w:rsidR="00AB2E3D">
        <w:rPr>
          <w:rFonts w:ascii="Times New Roman" w:hAnsi="Times New Roman"/>
          <w:sz w:val="20"/>
          <w:szCs w:val="20"/>
          <w:lang w:eastAsia="zh-CN"/>
        </w:rPr>
        <w:t xml:space="preserve">directly </w:t>
      </w:r>
      <w:r w:rsidR="007458D4">
        <w:rPr>
          <w:rFonts w:ascii="Times New Roman" w:hAnsi="Times New Roman"/>
          <w:sz w:val="20"/>
          <w:szCs w:val="20"/>
          <w:lang w:eastAsia="zh-CN"/>
        </w:rPr>
        <w:t>reused or</w:t>
      </w:r>
      <w:r w:rsidR="00AB2E3D">
        <w:rPr>
          <w:rFonts w:ascii="Times New Roman" w:hAnsi="Times New Roman"/>
          <w:sz w:val="20"/>
          <w:szCs w:val="20"/>
          <w:lang w:eastAsia="zh-CN"/>
        </w:rPr>
        <w:t xml:space="preserve"> can be smaller or larger for the NCR scenarios and NCR capability.</w:t>
      </w:r>
    </w:p>
    <w:p w14:paraId="2E8B06E7" w14:textId="77777777" w:rsidR="00BE6997" w:rsidRDefault="00FD320B" w:rsidP="000046F8">
      <w:pPr>
        <w:pStyle w:val="ListParagraph"/>
        <w:numPr>
          <w:ilvl w:val="0"/>
          <w:numId w:val="45"/>
        </w:numPr>
        <w:spacing w:after="120"/>
        <w:jc w:val="both"/>
        <w:rPr>
          <w:rFonts w:ascii="Times New Roman" w:hAnsi="Times New Roman"/>
          <w:sz w:val="20"/>
          <w:szCs w:val="20"/>
          <w:lang w:eastAsia="zh-CN"/>
        </w:rPr>
      </w:pPr>
      <w:r>
        <w:rPr>
          <w:rFonts w:ascii="Times New Roman" w:hAnsi="Times New Roman"/>
          <w:sz w:val="20"/>
          <w:szCs w:val="20"/>
          <w:lang w:eastAsia="zh-CN"/>
        </w:rPr>
        <w:t>Semi-static (i.e., RRC based) periodic beam indication</w:t>
      </w:r>
      <w:r w:rsidR="00411CD0">
        <w:rPr>
          <w:rFonts w:ascii="Times New Roman" w:hAnsi="Times New Roman"/>
          <w:sz w:val="20"/>
          <w:szCs w:val="20"/>
          <w:lang w:eastAsia="zh-CN"/>
        </w:rPr>
        <w:t>:</w:t>
      </w:r>
    </w:p>
    <w:p w14:paraId="689C5CA6" w14:textId="31D3323A" w:rsidR="00BE6997" w:rsidRPr="000046F8" w:rsidRDefault="004D275A" w:rsidP="000046F8">
      <w:pPr>
        <w:pStyle w:val="ListParagraph"/>
        <w:numPr>
          <w:ilvl w:val="1"/>
          <w:numId w:val="45"/>
        </w:numPr>
        <w:spacing w:after="120"/>
        <w:jc w:val="both"/>
        <w:rPr>
          <w:rFonts w:ascii="Times New Roman" w:hAnsi="Times New Roman"/>
          <w:sz w:val="20"/>
          <w:szCs w:val="20"/>
          <w:lang w:eastAsia="zh-CN"/>
        </w:rPr>
      </w:pPr>
      <w:r>
        <w:rPr>
          <w:rFonts w:ascii="Times New Roman" w:hAnsi="Times New Roman"/>
          <w:sz w:val="20"/>
          <w:szCs w:val="20"/>
          <w:lang w:eastAsia="zh-CN"/>
        </w:rPr>
        <w:t xml:space="preserve">Current RRC specification </w:t>
      </w:r>
      <w:r w:rsidR="00BE6997" w:rsidRPr="000046F8">
        <w:rPr>
          <w:rFonts w:ascii="Times New Roman" w:hAnsi="Times New Roman"/>
          <w:sz w:val="20"/>
          <w:szCs w:val="20"/>
          <w:lang w:eastAsia="zh-CN"/>
        </w:rPr>
        <w:t>TS 38.331, section 12</w:t>
      </w:r>
      <w:r>
        <w:rPr>
          <w:rFonts w:ascii="Times New Roman" w:hAnsi="Times New Roman"/>
          <w:sz w:val="20"/>
          <w:szCs w:val="20"/>
          <w:lang w:eastAsia="zh-CN"/>
        </w:rPr>
        <w:t xml:space="preserve"> offers application times for RRC signaling, and those may be </w:t>
      </w:r>
      <w:r w:rsidR="00771B7C">
        <w:rPr>
          <w:rFonts w:ascii="Times New Roman" w:hAnsi="Times New Roman"/>
          <w:sz w:val="20"/>
          <w:szCs w:val="20"/>
          <w:lang w:eastAsia="zh-CN"/>
        </w:rPr>
        <w:t>assumed to be reused for NCR.</w:t>
      </w:r>
    </w:p>
    <w:p w14:paraId="1656613B" w14:textId="0E3AB0DE" w:rsidR="008D0ADE" w:rsidRPr="00355647" w:rsidRDefault="008D0ADE" w:rsidP="000046F8">
      <w:pPr>
        <w:rPr>
          <w:b/>
          <w:lang w:eastAsia="zh-CN"/>
        </w:rPr>
      </w:pPr>
    </w:p>
    <w:p w14:paraId="6092C08E" w14:textId="641A6D55" w:rsidR="00460605" w:rsidRPr="00C73DB8" w:rsidRDefault="00C050BF" w:rsidP="006C59B6">
      <w:pPr>
        <w:shd w:val="clear" w:color="auto" w:fill="FFFFFF" w:themeFill="background1"/>
        <w:spacing w:after="60"/>
        <w:jc w:val="both"/>
        <w:rPr>
          <w:rFonts w:ascii="Times" w:hAnsi="Times" w:cs="Times"/>
          <w:b/>
          <w:bCs/>
          <w:lang w:eastAsia="zh-CN"/>
        </w:rPr>
      </w:pPr>
      <w:r w:rsidRPr="00C73DB8">
        <w:rPr>
          <w:rFonts w:ascii="Times" w:hAnsi="Times" w:cs="Times"/>
          <w:b/>
          <w:bCs/>
          <w:lang w:eastAsia="zh-CN"/>
        </w:rPr>
        <w:t xml:space="preserve">Proposal </w:t>
      </w:r>
      <w:r w:rsidR="00372E94" w:rsidRPr="00C73DB8">
        <w:rPr>
          <w:rFonts w:ascii="Times" w:hAnsi="Times" w:cs="Times"/>
          <w:b/>
          <w:bCs/>
          <w:lang w:eastAsia="zh-CN"/>
        </w:rPr>
        <w:t xml:space="preserve">5: </w:t>
      </w:r>
      <w:r w:rsidR="00460605" w:rsidRPr="00C73DB8">
        <w:rPr>
          <w:rFonts w:ascii="Times" w:hAnsi="Times" w:cs="Times"/>
          <w:b/>
          <w:bCs/>
          <w:lang w:eastAsia="zh-CN"/>
        </w:rPr>
        <w:t>NCR is not expected to be provided with a control information with a starting time earlier than X</w:t>
      </w:r>
      <w:r w:rsidR="00ED51BE" w:rsidRPr="00ED51BE">
        <w:rPr>
          <w:rFonts w:ascii="Times" w:hAnsi="Times" w:cs="Times"/>
          <w:b/>
          <w:bCs/>
          <w:lang w:eastAsia="zh-CN"/>
        </w:rPr>
        <w:t>`</w:t>
      </w:r>
      <w:r w:rsidR="00460605" w:rsidRPr="00C73DB8">
        <w:rPr>
          <w:rFonts w:ascii="Times" w:hAnsi="Times" w:cs="Times"/>
          <w:b/>
          <w:bCs/>
          <w:lang w:eastAsia="zh-CN"/>
        </w:rPr>
        <w:t xml:space="preserve"> + Y ms/symbols after the reference symbol for carrying the control information, where X</w:t>
      </w:r>
      <w:r w:rsidR="00017F79" w:rsidRPr="00ED51BE">
        <w:rPr>
          <w:rFonts w:ascii="Times" w:hAnsi="Times" w:cs="Times"/>
          <w:b/>
          <w:bCs/>
          <w:lang w:eastAsia="zh-CN"/>
        </w:rPr>
        <w:t>`</w:t>
      </w:r>
      <w:r w:rsidR="00460605" w:rsidRPr="00C73DB8">
        <w:rPr>
          <w:rFonts w:ascii="Times" w:hAnsi="Times" w:cs="Times"/>
          <w:b/>
          <w:bCs/>
          <w:lang w:eastAsia="zh-CN"/>
        </w:rPr>
        <w:t xml:space="preserve"> is a processing delay at MCR-MT plus application delay at NCR-FWD and Y is an inter-module (NCR-MT to NCR-FWD) delay</w:t>
      </w:r>
    </w:p>
    <w:p w14:paraId="78F20071" w14:textId="64E15302" w:rsidR="00460605" w:rsidRPr="00C73DB8" w:rsidRDefault="00017F79" w:rsidP="006C59B6">
      <w:pPr>
        <w:pStyle w:val="ListParagraph"/>
        <w:numPr>
          <w:ilvl w:val="0"/>
          <w:numId w:val="45"/>
        </w:numPr>
        <w:tabs>
          <w:tab w:val="left" w:pos="1304"/>
          <w:tab w:val="left" w:pos="1440"/>
          <w:tab w:val="left" w:pos="2160"/>
        </w:tabs>
        <w:snapToGrid w:val="0"/>
        <w:spacing w:after="60" w:line="259" w:lineRule="auto"/>
        <w:jc w:val="both"/>
        <w:rPr>
          <w:rFonts w:ascii="Times" w:hAnsi="Times" w:cs="Times"/>
          <w:b/>
          <w:bCs/>
          <w:sz w:val="20"/>
          <w:szCs w:val="20"/>
        </w:rPr>
      </w:pPr>
      <w:r w:rsidRPr="003960B1">
        <w:rPr>
          <w:rFonts w:ascii="Times" w:hAnsi="Times" w:cs="Times"/>
          <w:b/>
          <w:sz w:val="20"/>
          <w:szCs w:val="20"/>
          <w:lang w:eastAsia="zh-CN"/>
        </w:rPr>
        <w:t>X`</w:t>
      </w:r>
      <w:r w:rsidR="00460605" w:rsidRPr="00C73DB8">
        <w:rPr>
          <w:rFonts w:ascii="Times" w:hAnsi="Times" w:cs="Times"/>
          <w:b/>
          <w:bCs/>
          <w:sz w:val="20"/>
          <w:szCs w:val="20"/>
        </w:rPr>
        <w:t xml:space="preserve"> = X1 for DCI provided control information</w:t>
      </w:r>
    </w:p>
    <w:p w14:paraId="20DB9277" w14:textId="782AFE51" w:rsidR="00DA4B1C" w:rsidRPr="00C73DB8" w:rsidRDefault="00460605" w:rsidP="006C59B6">
      <w:pPr>
        <w:pStyle w:val="ListParagraph"/>
        <w:numPr>
          <w:ilvl w:val="0"/>
          <w:numId w:val="50"/>
        </w:numPr>
        <w:shd w:val="clear" w:color="auto" w:fill="FFFFFF" w:themeFill="background1"/>
        <w:spacing w:after="60"/>
        <w:jc w:val="both"/>
        <w:rPr>
          <w:rFonts w:ascii="Times" w:hAnsi="Times" w:cs="Times"/>
          <w:b/>
          <w:bCs/>
          <w:sz w:val="20"/>
          <w:szCs w:val="20"/>
          <w:lang w:eastAsia="zh-CN"/>
        </w:rPr>
      </w:pPr>
      <w:r w:rsidRPr="00C73DB8">
        <w:rPr>
          <w:rFonts w:ascii="Times" w:hAnsi="Times" w:cs="Times"/>
          <w:b/>
          <w:bCs/>
          <w:sz w:val="20"/>
          <w:szCs w:val="20"/>
          <w:lang w:eastAsia="zh-CN"/>
        </w:rPr>
        <w:t xml:space="preserve">X1 reuses mechanism of </w:t>
      </w:r>
      <w:r w:rsidRPr="0045241B">
        <w:rPr>
          <w:rFonts w:ascii="Times" w:hAnsi="Times" w:cs="Times"/>
          <w:b/>
          <w:bCs/>
          <w:i/>
          <w:iCs/>
          <w:sz w:val="20"/>
          <w:szCs w:val="20"/>
          <w:lang w:eastAsia="zh-CN"/>
        </w:rPr>
        <w:t>timeDurationForQCL</w:t>
      </w:r>
      <w:r w:rsidR="0071643E" w:rsidRPr="003960B1">
        <w:rPr>
          <w:rFonts w:ascii="Times" w:hAnsi="Times" w:cs="Times"/>
          <w:b/>
          <w:sz w:val="20"/>
          <w:szCs w:val="20"/>
          <w:lang w:eastAsia="zh-CN"/>
        </w:rPr>
        <w:t xml:space="preserve"> </w:t>
      </w:r>
      <w:r w:rsidR="0071643E" w:rsidRPr="00B16EF1">
        <w:rPr>
          <w:rFonts w:ascii="Times" w:hAnsi="Times" w:cs="Times"/>
          <w:b/>
          <w:sz w:val="20"/>
          <w:szCs w:val="20"/>
          <w:lang w:eastAsia="zh-CN"/>
        </w:rPr>
        <w:t xml:space="preserve">based on the </w:t>
      </w:r>
      <w:r w:rsidR="007A2014" w:rsidRPr="00B16EF1">
        <w:rPr>
          <w:rFonts w:ascii="Times" w:hAnsi="Times" w:cs="Times"/>
          <w:b/>
          <w:sz w:val="20"/>
          <w:szCs w:val="20"/>
          <w:lang w:eastAsia="zh-CN"/>
        </w:rPr>
        <w:t>SCS</w:t>
      </w:r>
      <w:r w:rsidR="007A2014" w:rsidRPr="00967295">
        <w:rPr>
          <w:rFonts w:ascii="Times" w:hAnsi="Times" w:cs="Times"/>
          <w:b/>
          <w:sz w:val="20"/>
          <w:szCs w:val="20"/>
          <w:lang w:eastAsia="zh-CN"/>
        </w:rPr>
        <w:t xml:space="preserve"> </w:t>
      </w:r>
      <w:r w:rsidR="002D742F">
        <w:rPr>
          <w:rFonts w:ascii="Times" w:hAnsi="Times" w:cs="Times"/>
          <w:b/>
          <w:sz w:val="20"/>
          <w:szCs w:val="20"/>
          <w:lang w:eastAsia="zh-CN"/>
        </w:rPr>
        <w:t>of PDCCH</w:t>
      </w:r>
      <w:r w:rsidR="004E3768">
        <w:rPr>
          <w:rFonts w:ascii="Times" w:hAnsi="Times" w:cs="Times"/>
          <w:b/>
          <w:sz w:val="20"/>
          <w:szCs w:val="20"/>
          <w:lang w:eastAsia="zh-CN"/>
        </w:rPr>
        <w:t xml:space="preserve"> carrying the DCI</w:t>
      </w:r>
    </w:p>
    <w:p w14:paraId="076ED4BD" w14:textId="11CFD1EC" w:rsidR="00C73DB8" w:rsidRDefault="00460605" w:rsidP="006C59B6">
      <w:pPr>
        <w:pStyle w:val="ListParagraph"/>
        <w:numPr>
          <w:ilvl w:val="0"/>
          <w:numId w:val="50"/>
        </w:numPr>
        <w:shd w:val="clear" w:color="auto" w:fill="FFFFFF" w:themeFill="background1"/>
        <w:spacing w:after="60"/>
        <w:jc w:val="both"/>
        <w:rPr>
          <w:rFonts w:ascii="Times" w:eastAsia="DengXian" w:hAnsi="Times" w:cs="Times"/>
          <w:b/>
          <w:bCs/>
          <w:sz w:val="20"/>
          <w:szCs w:val="20"/>
          <w:lang w:eastAsia="zh-CN"/>
        </w:rPr>
      </w:pPr>
      <w:r w:rsidRPr="00C73DB8">
        <w:rPr>
          <w:rFonts w:ascii="Times" w:hAnsi="Times" w:cs="Times"/>
          <w:b/>
          <w:bCs/>
          <w:sz w:val="20"/>
          <w:szCs w:val="20"/>
          <w:lang w:eastAsia="zh-CN"/>
        </w:rPr>
        <w:t>In case of different SCS between PDCCH for reception of the DCI and SCS</w:t>
      </w:r>
      <w:r w:rsidR="00297AF5">
        <w:rPr>
          <w:rFonts w:ascii="Times" w:hAnsi="Times" w:cs="Times"/>
          <w:b/>
          <w:bCs/>
          <w:sz w:val="20"/>
          <w:szCs w:val="20"/>
          <w:lang w:eastAsia="zh-CN"/>
        </w:rPr>
        <w:t xml:space="preserve"> indicated by the DCI</w:t>
      </w:r>
      <w:r w:rsidRPr="00017F79">
        <w:rPr>
          <w:rFonts w:ascii="Times" w:hAnsi="Times" w:cs="Times"/>
          <w:b/>
          <w:bCs/>
          <w:sz w:val="20"/>
          <w:szCs w:val="20"/>
          <w:lang w:eastAsia="zh-CN"/>
        </w:rPr>
        <w:t>,</w:t>
      </w:r>
      <w:r w:rsidR="00DE3E36" w:rsidRPr="00017F79">
        <w:rPr>
          <w:rFonts w:ascii="Times" w:hAnsi="Times" w:cs="Times"/>
          <w:b/>
          <w:bCs/>
          <w:sz w:val="20"/>
          <w:szCs w:val="20"/>
          <w:lang w:eastAsia="zh-CN"/>
        </w:rPr>
        <w:t xml:space="preserve"> FFS if</w:t>
      </w:r>
      <w:r w:rsidRPr="00C73DB8">
        <w:rPr>
          <w:rFonts w:ascii="Times" w:hAnsi="Times" w:cs="Times"/>
          <w:b/>
          <w:bCs/>
          <w:sz w:val="20"/>
          <w:szCs w:val="20"/>
          <w:lang w:eastAsia="zh-CN"/>
        </w:rPr>
        <w:t xml:space="preserve"> additional delay is </w:t>
      </w:r>
      <w:r w:rsidR="00DE3E36" w:rsidRPr="00017F79">
        <w:rPr>
          <w:rFonts w:ascii="Times" w:hAnsi="Times" w:cs="Times"/>
          <w:b/>
          <w:bCs/>
          <w:sz w:val="20"/>
          <w:szCs w:val="20"/>
          <w:lang w:eastAsia="zh-CN"/>
        </w:rPr>
        <w:t>needed</w:t>
      </w:r>
    </w:p>
    <w:p w14:paraId="69447EBF" w14:textId="536FE9F2" w:rsidR="00460605" w:rsidRPr="00460605" w:rsidRDefault="00460605" w:rsidP="006C59B6">
      <w:pPr>
        <w:pStyle w:val="ListParagraph"/>
        <w:numPr>
          <w:ilvl w:val="0"/>
          <w:numId w:val="50"/>
        </w:numPr>
        <w:shd w:val="clear" w:color="auto" w:fill="FFFFFF" w:themeFill="background1"/>
        <w:spacing w:after="60"/>
        <w:jc w:val="both"/>
        <w:rPr>
          <w:rFonts w:ascii="Times" w:eastAsia="DengXian" w:hAnsi="Times" w:cs="Times"/>
          <w:b/>
          <w:bCs/>
          <w:sz w:val="20"/>
          <w:szCs w:val="20"/>
          <w:lang w:eastAsia="zh-CN"/>
        </w:rPr>
      </w:pPr>
      <w:r w:rsidRPr="00460605">
        <w:rPr>
          <w:rFonts w:ascii="Times" w:eastAsia="DengXian" w:hAnsi="Times" w:cs="Times"/>
          <w:b/>
          <w:bCs/>
          <w:sz w:val="20"/>
          <w:szCs w:val="20"/>
          <w:lang w:eastAsia="zh-CN"/>
        </w:rPr>
        <w:t>The reference symbol is the last symbol of PDCCH with the DCI indication</w:t>
      </w:r>
    </w:p>
    <w:p w14:paraId="03BF5E53" w14:textId="6CB5156F" w:rsidR="00460605" w:rsidRPr="00460605" w:rsidRDefault="00017F79" w:rsidP="006C59B6">
      <w:pPr>
        <w:pStyle w:val="ListParagraph"/>
        <w:numPr>
          <w:ilvl w:val="0"/>
          <w:numId w:val="45"/>
        </w:numPr>
        <w:tabs>
          <w:tab w:val="left" w:pos="1304"/>
          <w:tab w:val="left" w:pos="1440"/>
          <w:tab w:val="left" w:pos="2160"/>
        </w:tabs>
        <w:snapToGrid w:val="0"/>
        <w:spacing w:after="60" w:line="259" w:lineRule="auto"/>
        <w:jc w:val="both"/>
        <w:rPr>
          <w:rFonts w:ascii="Times" w:hAnsi="Times" w:cs="Times"/>
          <w:b/>
          <w:bCs/>
          <w:sz w:val="20"/>
          <w:szCs w:val="20"/>
        </w:rPr>
      </w:pPr>
      <w:r w:rsidRPr="003960B1">
        <w:rPr>
          <w:rFonts w:ascii="Times" w:hAnsi="Times" w:cs="Times"/>
          <w:b/>
          <w:sz w:val="20"/>
          <w:szCs w:val="20"/>
          <w:lang w:eastAsia="zh-CN"/>
        </w:rPr>
        <w:t>X`</w:t>
      </w:r>
      <w:r w:rsidR="00460605" w:rsidRPr="00460605">
        <w:rPr>
          <w:rFonts w:ascii="Times" w:hAnsi="Times" w:cs="Times"/>
          <w:b/>
          <w:bCs/>
          <w:sz w:val="20"/>
          <w:szCs w:val="20"/>
        </w:rPr>
        <w:t xml:space="preserve"> = X2 for MAC CE provided control information</w:t>
      </w:r>
    </w:p>
    <w:p w14:paraId="5F925012" w14:textId="7A044732" w:rsidR="00460605" w:rsidRPr="00460605" w:rsidRDefault="00460605" w:rsidP="006C59B6">
      <w:pPr>
        <w:pStyle w:val="ListParagraph"/>
        <w:numPr>
          <w:ilvl w:val="0"/>
          <w:numId w:val="50"/>
        </w:numPr>
        <w:shd w:val="clear" w:color="auto" w:fill="FFFFFF" w:themeFill="background1"/>
        <w:spacing w:after="60"/>
        <w:jc w:val="both"/>
        <w:rPr>
          <w:rFonts w:ascii="Times" w:hAnsi="Times" w:cs="Times"/>
          <w:b/>
          <w:bCs/>
          <w:sz w:val="20"/>
          <w:szCs w:val="20"/>
          <w:lang w:eastAsia="zh-CN"/>
        </w:rPr>
      </w:pPr>
      <w:r w:rsidRPr="00460605">
        <w:rPr>
          <w:rFonts w:ascii="Times" w:hAnsi="Times" w:cs="Times"/>
          <w:b/>
          <w:bCs/>
          <w:sz w:val="20"/>
          <w:szCs w:val="20"/>
          <w:lang w:eastAsia="zh-CN"/>
        </w:rPr>
        <w:t xml:space="preserve">Baseline X2 is </w:t>
      </w:r>
      <m:oMath>
        <m:r>
          <m:rPr>
            <m:sty m:val="bi"/>
          </m:rPr>
          <w:rPr>
            <w:rFonts w:ascii="Cambria Math" w:hAnsi="Cambria Math" w:cs="Times"/>
            <w:sz w:val="20"/>
            <w:szCs w:val="20"/>
            <w:lang w:eastAsia="zh-CN"/>
          </w:rPr>
          <m:t>n</m:t>
        </m:r>
        <m:r>
          <m:rPr>
            <m:sty m:val="b"/>
          </m:rPr>
          <w:rPr>
            <w:rFonts w:ascii="Cambria Math" w:hAnsi="Cambria Math" w:cs="Times"/>
            <w:sz w:val="20"/>
            <w:szCs w:val="20"/>
            <w:lang w:eastAsia="zh-CN"/>
          </w:rPr>
          <m:t>+3∙</m:t>
        </m:r>
        <m:sSubSup>
          <m:sSubSupPr>
            <m:ctrlPr>
              <w:rPr>
                <w:rFonts w:ascii="Cambria Math" w:hAnsi="Cambria Math" w:cs="Times"/>
                <w:b/>
                <w:bCs/>
                <w:sz w:val="20"/>
                <w:szCs w:val="20"/>
                <w:lang w:eastAsia="zh-CN"/>
              </w:rPr>
            </m:ctrlPr>
          </m:sSubSupPr>
          <m:e>
            <m:r>
              <m:rPr>
                <m:sty m:val="bi"/>
              </m:rPr>
              <w:rPr>
                <w:rFonts w:ascii="Cambria Math" w:hAnsi="Cambria Math" w:cs="Times"/>
                <w:sz w:val="20"/>
                <w:szCs w:val="20"/>
                <w:lang w:eastAsia="zh-CN"/>
              </w:rPr>
              <m:t>N</m:t>
            </m:r>
          </m:e>
          <m:sub>
            <m:r>
              <m:rPr>
                <m:sty m:val="b"/>
              </m:rPr>
              <w:rPr>
                <w:rFonts w:ascii="Cambria Math" w:hAnsi="Cambria Math" w:cs="Times"/>
                <w:sz w:val="20"/>
                <w:szCs w:val="20"/>
                <w:lang w:eastAsia="zh-CN"/>
              </w:rPr>
              <m:t>slot</m:t>
            </m:r>
          </m:sub>
          <m:sup>
            <m:r>
              <m:rPr>
                <m:sty m:val="b"/>
              </m:rPr>
              <w:rPr>
                <w:rFonts w:ascii="Cambria Math" w:hAnsi="Cambria Math" w:cs="Times"/>
                <w:sz w:val="20"/>
                <w:szCs w:val="20"/>
                <w:lang w:eastAsia="zh-CN"/>
              </w:rPr>
              <m:t>subframe, </m:t>
            </m:r>
            <m:r>
              <m:rPr>
                <m:sty m:val="bi"/>
              </m:rPr>
              <w:rPr>
                <w:rFonts w:ascii="Cambria Math" w:hAnsi="Cambria Math" w:cs="Times"/>
                <w:sz w:val="20"/>
                <w:szCs w:val="20"/>
                <w:lang w:eastAsia="zh-CN"/>
              </w:rPr>
              <m:t>μ</m:t>
            </m:r>
          </m:sup>
        </m:sSubSup>
      </m:oMath>
      <w:r w:rsidRPr="00460605">
        <w:rPr>
          <w:rFonts w:ascii="Times" w:hAnsi="Times" w:cs="Times"/>
          <w:b/>
          <w:bCs/>
          <w:sz w:val="20"/>
          <w:szCs w:val="20"/>
          <w:lang w:eastAsia="zh-CN"/>
        </w:rPr>
        <w:t xml:space="preserve"> slots, and other values may be discussed as NCR capability</w:t>
      </w:r>
    </w:p>
    <w:p w14:paraId="0B16AC0B" w14:textId="310801E6" w:rsidR="00460605" w:rsidRPr="00460605" w:rsidRDefault="00460605" w:rsidP="006C59B6">
      <w:pPr>
        <w:pStyle w:val="ListParagraph"/>
        <w:numPr>
          <w:ilvl w:val="0"/>
          <w:numId w:val="50"/>
        </w:numPr>
        <w:shd w:val="clear" w:color="auto" w:fill="FFFFFF" w:themeFill="background1"/>
        <w:spacing w:after="60"/>
        <w:jc w:val="both"/>
        <w:rPr>
          <w:rFonts w:ascii="Times" w:hAnsi="Times" w:cs="Times"/>
          <w:b/>
          <w:bCs/>
          <w:sz w:val="20"/>
          <w:szCs w:val="20"/>
          <w:lang w:eastAsia="zh-CN"/>
        </w:rPr>
      </w:pPr>
      <w:r w:rsidRPr="00460605">
        <w:rPr>
          <w:rFonts w:ascii="Times" w:hAnsi="Times" w:cs="Times"/>
          <w:b/>
          <w:bCs/>
          <w:sz w:val="20"/>
          <w:szCs w:val="20"/>
          <w:lang w:eastAsia="zh-CN"/>
        </w:rPr>
        <w:t>The reference symbol is the slot n where a NCR would transmit PUCCH with HARQ-ACK in response to PDSCH carrying the MAC CE</w:t>
      </w:r>
    </w:p>
    <w:p w14:paraId="7FD2CBE1" w14:textId="112C3D62" w:rsidR="00460605" w:rsidRPr="00460605" w:rsidRDefault="00017F79" w:rsidP="006C59B6">
      <w:pPr>
        <w:pStyle w:val="ListParagraph"/>
        <w:numPr>
          <w:ilvl w:val="0"/>
          <w:numId w:val="45"/>
        </w:numPr>
        <w:tabs>
          <w:tab w:val="left" w:pos="1304"/>
          <w:tab w:val="left" w:pos="1440"/>
          <w:tab w:val="left" w:pos="2160"/>
        </w:tabs>
        <w:snapToGrid w:val="0"/>
        <w:spacing w:after="60" w:line="259" w:lineRule="auto"/>
        <w:jc w:val="both"/>
        <w:rPr>
          <w:rFonts w:ascii="Times" w:hAnsi="Times" w:cs="Times"/>
          <w:b/>
          <w:bCs/>
          <w:sz w:val="20"/>
          <w:szCs w:val="20"/>
        </w:rPr>
      </w:pPr>
      <w:r w:rsidRPr="003960B1">
        <w:rPr>
          <w:rFonts w:ascii="Times" w:hAnsi="Times" w:cs="Times"/>
          <w:b/>
          <w:sz w:val="20"/>
          <w:szCs w:val="20"/>
          <w:lang w:eastAsia="zh-CN"/>
        </w:rPr>
        <w:t>X`</w:t>
      </w:r>
      <w:r w:rsidR="00460605" w:rsidRPr="00460605">
        <w:rPr>
          <w:rFonts w:ascii="Times" w:hAnsi="Times" w:cs="Times"/>
          <w:b/>
          <w:bCs/>
          <w:sz w:val="20"/>
          <w:szCs w:val="20"/>
        </w:rPr>
        <w:t xml:space="preserve"> = X3 for RRC provided control information</w:t>
      </w:r>
    </w:p>
    <w:p w14:paraId="54E4652F" w14:textId="6121C05F" w:rsidR="00460605" w:rsidRPr="00460605" w:rsidRDefault="00460605" w:rsidP="006C59B6">
      <w:pPr>
        <w:pStyle w:val="ListParagraph"/>
        <w:numPr>
          <w:ilvl w:val="0"/>
          <w:numId w:val="50"/>
        </w:numPr>
        <w:shd w:val="clear" w:color="auto" w:fill="FFFFFF" w:themeFill="background1"/>
        <w:spacing w:after="60"/>
        <w:jc w:val="both"/>
        <w:rPr>
          <w:rFonts w:ascii="Times" w:hAnsi="Times" w:cs="Times"/>
          <w:b/>
          <w:bCs/>
          <w:sz w:val="20"/>
          <w:szCs w:val="20"/>
          <w:lang w:eastAsia="zh-CN"/>
        </w:rPr>
      </w:pPr>
      <w:r w:rsidRPr="00460605">
        <w:rPr>
          <w:rFonts w:ascii="Times" w:hAnsi="Times" w:cs="Times"/>
          <w:b/>
          <w:bCs/>
          <w:sz w:val="20"/>
          <w:szCs w:val="20"/>
          <w:lang w:eastAsia="zh-CN"/>
        </w:rPr>
        <w:t>X3 and the reference symbol is according to TS 38.331, section 12, i.e., up to RAN2</w:t>
      </w:r>
    </w:p>
    <w:p w14:paraId="04AA94C1" w14:textId="491BD75A" w:rsidR="00460605" w:rsidRPr="00460605" w:rsidRDefault="00460605" w:rsidP="006C59B6">
      <w:pPr>
        <w:pStyle w:val="ListParagraph"/>
        <w:numPr>
          <w:ilvl w:val="0"/>
          <w:numId w:val="45"/>
        </w:numPr>
        <w:tabs>
          <w:tab w:val="left" w:pos="1304"/>
          <w:tab w:val="left" w:pos="1440"/>
          <w:tab w:val="left" w:pos="2160"/>
        </w:tabs>
        <w:snapToGrid w:val="0"/>
        <w:spacing w:after="60" w:line="259" w:lineRule="auto"/>
        <w:jc w:val="both"/>
        <w:rPr>
          <w:rFonts w:ascii="Times" w:hAnsi="Times" w:cs="Times"/>
          <w:b/>
          <w:bCs/>
          <w:sz w:val="20"/>
          <w:szCs w:val="20"/>
        </w:rPr>
      </w:pPr>
      <w:r w:rsidRPr="00460605">
        <w:rPr>
          <w:rFonts w:ascii="Times" w:hAnsi="Times" w:cs="Times"/>
          <w:b/>
          <w:bCs/>
          <w:sz w:val="20"/>
          <w:szCs w:val="20"/>
        </w:rPr>
        <w:t>X1 and potentially X2, X3 are NCR capabilities</w:t>
      </w:r>
    </w:p>
    <w:p w14:paraId="5893FF0E" w14:textId="2D6A6203" w:rsidR="008A2031" w:rsidRPr="00A463BB" w:rsidRDefault="00A463BB" w:rsidP="006C59B6">
      <w:pPr>
        <w:pStyle w:val="ListParagraph"/>
        <w:numPr>
          <w:ilvl w:val="0"/>
          <w:numId w:val="45"/>
        </w:numPr>
        <w:shd w:val="clear" w:color="auto" w:fill="FFFFFF" w:themeFill="background1"/>
        <w:spacing w:after="60"/>
        <w:jc w:val="both"/>
        <w:rPr>
          <w:rFonts w:ascii="Times" w:hAnsi="Times" w:cs="Times"/>
          <w:b/>
          <w:bCs/>
          <w:sz w:val="20"/>
          <w:szCs w:val="20"/>
          <w:lang w:eastAsia="zh-CN"/>
        </w:rPr>
      </w:pPr>
      <w:r w:rsidRPr="00460605">
        <w:rPr>
          <w:rFonts w:ascii="Times" w:hAnsi="Times" w:cs="Times"/>
          <w:b/>
          <w:bCs/>
          <w:sz w:val="20"/>
          <w:szCs w:val="20"/>
          <w:lang w:eastAsia="zh-CN"/>
        </w:rPr>
        <w:t>Y is an NCR capability and includes at least a 0 symbols value and one non-zero value</w:t>
      </w:r>
    </w:p>
    <w:p w14:paraId="28F8BA2F" w14:textId="3F6B33D1" w:rsidR="00AF23D3" w:rsidRDefault="00AF23D3" w:rsidP="00AF23D3">
      <w:pPr>
        <w:pStyle w:val="Heading1"/>
        <w:jc w:val="both"/>
      </w:pPr>
      <w:r>
        <w:t xml:space="preserve">On/Off operation </w:t>
      </w:r>
    </w:p>
    <w:p w14:paraId="58EF6D4F" w14:textId="58066847" w:rsidR="00BD2D7E" w:rsidRDefault="004F3831" w:rsidP="00E364BE">
      <w:pPr>
        <w:spacing w:after="120"/>
        <w:jc w:val="both"/>
        <w:rPr>
          <w:rFonts w:eastAsia="SimSun"/>
          <w:lang w:eastAsia="x-none"/>
        </w:rPr>
      </w:pPr>
      <w:r>
        <w:rPr>
          <w:rFonts w:eastAsia="SimSun"/>
          <w:lang w:eastAsia="x-none"/>
        </w:rPr>
        <w:t>For on/off indication by side control information,</w:t>
      </w:r>
      <w:r w:rsidR="008636BB">
        <w:rPr>
          <w:rFonts w:eastAsia="SimSun"/>
          <w:lang w:eastAsia="x-none"/>
        </w:rPr>
        <w:t xml:space="preserve"> </w:t>
      </w:r>
      <w:r w:rsidR="0054368C">
        <w:rPr>
          <w:rFonts w:eastAsia="SimSun"/>
          <w:lang w:eastAsia="x-none"/>
        </w:rPr>
        <w:t xml:space="preserve">implicit ‘ON’ based on beam indication was agreed with the assumption that NCR may not work properly if an NCR is on while no beam is provided.  But for OFF operation, </w:t>
      </w:r>
      <w:r w:rsidR="007A5E53">
        <w:rPr>
          <w:rFonts w:eastAsia="SimSun"/>
          <w:lang w:eastAsia="x-none"/>
        </w:rPr>
        <w:t xml:space="preserve">it is possible and beneficial to support NCR OFF for a time domain resource even though the beam indication is provided for the time domain resource. </w:t>
      </w:r>
      <w:r w:rsidR="00A54D00">
        <w:rPr>
          <w:rFonts w:eastAsia="SimSun"/>
          <w:lang w:eastAsia="x-none"/>
        </w:rPr>
        <w:t xml:space="preserve">For example, gNB provides </w:t>
      </w:r>
      <w:r w:rsidR="007F377D">
        <w:rPr>
          <w:rFonts w:eastAsia="SimSun"/>
          <w:lang w:eastAsia="x-none"/>
        </w:rPr>
        <w:t>semi-static</w:t>
      </w:r>
      <w:r w:rsidR="00375366">
        <w:rPr>
          <w:rFonts w:eastAsia="SimSun"/>
          <w:lang w:eastAsia="x-none"/>
        </w:rPr>
        <w:t xml:space="preserve"> or semi-persistent</w:t>
      </w:r>
      <w:r w:rsidR="007F377D">
        <w:rPr>
          <w:rFonts w:eastAsia="SimSun"/>
          <w:lang w:eastAsia="x-none"/>
        </w:rPr>
        <w:t xml:space="preserve"> </w:t>
      </w:r>
      <w:r w:rsidR="00A54D00">
        <w:rPr>
          <w:rFonts w:eastAsia="SimSun"/>
          <w:lang w:eastAsia="x-none"/>
        </w:rPr>
        <w:t xml:space="preserve">beam information </w:t>
      </w:r>
      <w:r w:rsidR="007F377D">
        <w:rPr>
          <w:rFonts w:eastAsia="SimSun"/>
          <w:lang w:eastAsia="x-none"/>
        </w:rPr>
        <w:t xml:space="preserve">which </w:t>
      </w:r>
      <w:r w:rsidR="00310FC0">
        <w:rPr>
          <w:rFonts w:eastAsia="SimSun"/>
          <w:lang w:eastAsia="x-none"/>
        </w:rPr>
        <w:t>is intended for some periodic</w:t>
      </w:r>
      <w:r w:rsidR="00A54D00">
        <w:rPr>
          <w:rFonts w:eastAsia="SimSun"/>
          <w:lang w:eastAsia="x-none"/>
        </w:rPr>
        <w:t xml:space="preserve"> signals/channels</w:t>
      </w:r>
      <w:r w:rsidR="00934AB3">
        <w:rPr>
          <w:rFonts w:eastAsia="SimSun"/>
          <w:lang w:eastAsia="x-none"/>
        </w:rPr>
        <w:t xml:space="preserve"> other than cell-specific SS/PBCH</w:t>
      </w:r>
      <w:r w:rsidR="00A54D00">
        <w:rPr>
          <w:rFonts w:eastAsia="SimSun"/>
          <w:lang w:eastAsia="x-none"/>
        </w:rPr>
        <w:t xml:space="preserve">, while gNB wants to cancel the periodic signal/channel and reuse the resource for </w:t>
      </w:r>
      <w:r w:rsidR="00FC673C">
        <w:rPr>
          <w:rFonts w:eastAsia="SimSun"/>
          <w:lang w:eastAsia="x-none"/>
        </w:rPr>
        <w:t>another</w:t>
      </w:r>
      <w:r w:rsidR="00A54D00">
        <w:rPr>
          <w:rFonts w:eastAsia="SimSun"/>
          <w:lang w:eastAsia="x-none"/>
        </w:rPr>
        <w:t xml:space="preserve"> dynamic signal/channel for UEs under another NCR</w:t>
      </w:r>
      <w:r w:rsidR="00FC673C">
        <w:rPr>
          <w:rFonts w:eastAsia="SimSun"/>
          <w:lang w:eastAsia="x-none"/>
        </w:rPr>
        <w:t xml:space="preserve">, so </w:t>
      </w:r>
      <w:r w:rsidR="00E038DC">
        <w:rPr>
          <w:rFonts w:eastAsia="SimSun"/>
          <w:lang w:eastAsia="x-none"/>
        </w:rPr>
        <w:t xml:space="preserve">dynamic </w:t>
      </w:r>
      <w:r w:rsidR="003105DF">
        <w:rPr>
          <w:rFonts w:eastAsia="SimSun"/>
          <w:lang w:eastAsia="x-none"/>
        </w:rPr>
        <w:t xml:space="preserve">OFF </w:t>
      </w:r>
      <w:r w:rsidR="00FC673C">
        <w:rPr>
          <w:rFonts w:eastAsia="SimSun"/>
          <w:lang w:eastAsia="x-none"/>
        </w:rPr>
        <w:t>indication is needed.</w:t>
      </w:r>
      <w:r w:rsidR="00046D43">
        <w:rPr>
          <w:rFonts w:eastAsia="SimSun"/>
          <w:lang w:eastAsia="x-none"/>
        </w:rPr>
        <w:t xml:space="preserve"> To enable such flexibility for OFF operation while avoid additional signaling </w:t>
      </w:r>
      <w:r w:rsidR="00F92D9D">
        <w:rPr>
          <w:rFonts w:eastAsia="SimSun"/>
          <w:lang w:eastAsia="x-none"/>
        </w:rPr>
        <w:t xml:space="preserve">for on/off operation, a specific beam index can be used for dynamic OFF indication with </w:t>
      </w:r>
      <w:r w:rsidR="00E364BE">
        <w:rPr>
          <w:rFonts w:eastAsia="SimSun"/>
          <w:lang w:eastAsia="x-none"/>
        </w:rPr>
        <w:t xml:space="preserve">aperiodic beam indication by a DCI. </w:t>
      </w:r>
      <w:r w:rsidR="00820476">
        <w:rPr>
          <w:rFonts w:eastAsia="SimSun"/>
          <w:lang w:eastAsia="x-none"/>
        </w:rPr>
        <w:t xml:space="preserve"> </w:t>
      </w:r>
    </w:p>
    <w:p w14:paraId="0A686FB1" w14:textId="2D073DA5" w:rsidR="00EB080B" w:rsidRDefault="00EB080B" w:rsidP="00EB080B">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lastRenderedPageBreak/>
        <w:t xml:space="preserve">Proposal </w:t>
      </w:r>
      <w:r w:rsidR="00DB5F5D">
        <w:rPr>
          <w:rFonts w:ascii="Times New Roman" w:hAnsi="Times New Roman"/>
          <w:b/>
          <w:bCs/>
          <w:sz w:val="20"/>
          <w:szCs w:val="20"/>
          <w:lang w:eastAsia="zh-CN"/>
        </w:rPr>
        <w:t>6</w:t>
      </w:r>
      <w:r w:rsidRPr="008D3EF8">
        <w:rPr>
          <w:rFonts w:ascii="Times New Roman" w:hAnsi="Times New Roman"/>
          <w:b/>
          <w:bCs/>
          <w:sz w:val="20"/>
          <w:szCs w:val="20"/>
          <w:lang w:eastAsia="zh-CN"/>
        </w:rPr>
        <w:t xml:space="preserve">: </w:t>
      </w:r>
      <w:r>
        <w:rPr>
          <w:rFonts w:ascii="Times New Roman" w:hAnsi="Times New Roman"/>
          <w:b/>
          <w:bCs/>
          <w:sz w:val="20"/>
          <w:szCs w:val="20"/>
          <w:lang w:eastAsia="zh-CN"/>
        </w:rPr>
        <w:t>Support</w:t>
      </w:r>
      <w:r w:rsidRPr="008D3EF8">
        <w:rPr>
          <w:rFonts w:ascii="Times New Roman" w:hAnsi="Times New Roman"/>
          <w:b/>
          <w:bCs/>
          <w:sz w:val="20"/>
          <w:szCs w:val="20"/>
          <w:lang w:eastAsia="zh-CN"/>
        </w:rPr>
        <w:t xml:space="preserve"> </w:t>
      </w:r>
      <w:r>
        <w:rPr>
          <w:rFonts w:ascii="Times New Roman" w:hAnsi="Times New Roman"/>
          <w:b/>
          <w:bCs/>
          <w:sz w:val="20"/>
          <w:szCs w:val="20"/>
          <w:lang w:eastAsia="zh-CN"/>
        </w:rPr>
        <w:t>explicit off indication</w:t>
      </w:r>
      <w:r w:rsidR="00E364BE">
        <w:rPr>
          <w:rFonts w:ascii="Times New Roman" w:hAnsi="Times New Roman"/>
          <w:b/>
          <w:bCs/>
          <w:sz w:val="20"/>
          <w:szCs w:val="20"/>
          <w:lang w:eastAsia="zh-CN"/>
        </w:rPr>
        <w:t xml:space="preserve"> </w:t>
      </w:r>
      <w:r w:rsidR="00E364BE" w:rsidRPr="00E364BE">
        <w:rPr>
          <w:rFonts w:ascii="Times New Roman" w:hAnsi="Times New Roman" w:hint="eastAsia"/>
          <w:b/>
          <w:bCs/>
          <w:sz w:val="20"/>
          <w:szCs w:val="20"/>
          <w:lang w:eastAsia="zh-CN"/>
        </w:rPr>
        <w:t>b</w:t>
      </w:r>
      <w:r w:rsidR="00E364BE" w:rsidRPr="00E364BE">
        <w:rPr>
          <w:rFonts w:ascii="Times New Roman" w:hAnsi="Times New Roman"/>
          <w:b/>
          <w:bCs/>
          <w:sz w:val="20"/>
          <w:szCs w:val="20"/>
          <w:lang w:eastAsia="zh-CN"/>
        </w:rPr>
        <w:t>y</w:t>
      </w:r>
      <w:r w:rsidR="00E364BE">
        <w:rPr>
          <w:rFonts w:ascii="Times New Roman" w:hAnsi="Times New Roman"/>
          <w:b/>
          <w:bCs/>
          <w:sz w:val="20"/>
          <w:szCs w:val="20"/>
          <w:lang w:eastAsia="zh-CN"/>
        </w:rPr>
        <w:t xml:space="preserve"> using a specific beam index </w:t>
      </w:r>
      <w:r w:rsidR="0074642B">
        <w:rPr>
          <w:rFonts w:ascii="Times New Roman" w:hAnsi="Times New Roman"/>
          <w:b/>
          <w:bCs/>
          <w:sz w:val="20"/>
          <w:szCs w:val="20"/>
          <w:lang w:eastAsia="zh-CN"/>
        </w:rPr>
        <w:t xml:space="preserve">in a DCI for </w:t>
      </w:r>
      <w:r w:rsidR="0074642B" w:rsidRPr="0074642B">
        <w:rPr>
          <w:rFonts w:ascii="Times New Roman" w:hAnsi="Times New Roman"/>
          <w:b/>
          <w:bCs/>
          <w:sz w:val="20"/>
          <w:szCs w:val="20"/>
          <w:lang w:eastAsia="zh-CN"/>
        </w:rPr>
        <w:t>aperiodic beam indication</w:t>
      </w:r>
      <w:r w:rsidR="0074642B">
        <w:rPr>
          <w:rFonts w:ascii="Times New Roman" w:hAnsi="Times New Roman"/>
          <w:b/>
          <w:bCs/>
          <w:sz w:val="20"/>
          <w:szCs w:val="20"/>
          <w:lang w:eastAsia="zh-CN"/>
        </w:rPr>
        <w:t xml:space="preserve">. </w:t>
      </w:r>
    </w:p>
    <w:p w14:paraId="54F8541F" w14:textId="617C0C8C" w:rsidR="0074642B" w:rsidRDefault="0074642B" w:rsidP="0074642B">
      <w:pPr>
        <w:spacing w:after="120"/>
        <w:jc w:val="both"/>
        <w:rPr>
          <w:rFonts w:eastAsia="SimSun"/>
          <w:lang w:eastAsia="x-none"/>
        </w:rPr>
      </w:pPr>
      <w:r w:rsidRPr="0074642B">
        <w:rPr>
          <w:rFonts w:eastAsia="SimSun"/>
          <w:lang w:eastAsia="x-none"/>
        </w:rPr>
        <w:t xml:space="preserve">Another aspect for </w:t>
      </w:r>
      <w:r w:rsidR="00AF6701">
        <w:rPr>
          <w:rFonts w:eastAsia="SimSun"/>
          <w:lang w:eastAsia="x-none"/>
        </w:rPr>
        <w:t xml:space="preserve">on/off operation is, whether the beam indication </w:t>
      </w:r>
      <w:r w:rsidR="007A6776">
        <w:rPr>
          <w:rFonts w:eastAsia="SimSun"/>
          <w:lang w:eastAsia="x-none"/>
        </w:rPr>
        <w:t xml:space="preserve">for access link can be used to determine on/off operation for both access link and backhaul link, or only for access link. </w:t>
      </w:r>
      <w:r w:rsidR="006A535B">
        <w:rPr>
          <w:rFonts w:eastAsia="SimSun"/>
          <w:lang w:eastAsia="x-none"/>
        </w:rPr>
        <w:t xml:space="preserve">Considering </w:t>
      </w:r>
      <w:r w:rsidR="00DC7539">
        <w:rPr>
          <w:rFonts w:eastAsia="SimSun"/>
          <w:lang w:eastAsia="x-none"/>
        </w:rPr>
        <w:t xml:space="preserve">forwarding is valid only if both access link and backhaul link is ON, it is reasonable to apply on/off for both access link and backhaul link simultaneously </w:t>
      </w:r>
      <w:r w:rsidR="006C37DD">
        <w:rPr>
          <w:rFonts w:eastAsia="SimSun"/>
          <w:lang w:eastAsia="x-none"/>
        </w:rPr>
        <w:t xml:space="preserve">based on beam indication signaling </w:t>
      </w:r>
      <w:r w:rsidR="00B65A3A">
        <w:rPr>
          <w:rFonts w:eastAsia="SimSun"/>
          <w:lang w:eastAsia="x-none"/>
        </w:rPr>
        <w:t xml:space="preserve">for access link. </w:t>
      </w:r>
    </w:p>
    <w:p w14:paraId="780C5906" w14:textId="412FF845" w:rsidR="00B65A3A" w:rsidRPr="0074642B" w:rsidRDefault="00B65A3A" w:rsidP="0074642B">
      <w:pPr>
        <w:spacing w:after="120"/>
        <w:jc w:val="both"/>
        <w:rPr>
          <w:rFonts w:eastAsia="SimSun"/>
          <w:lang w:eastAsia="x-none"/>
        </w:rPr>
      </w:pPr>
      <w:r w:rsidRPr="008D3EF8">
        <w:rPr>
          <w:b/>
          <w:bCs/>
          <w:lang w:eastAsia="zh-CN"/>
        </w:rPr>
        <w:t xml:space="preserve">Proposal </w:t>
      </w:r>
      <w:r w:rsidR="00DB5F5D">
        <w:rPr>
          <w:b/>
          <w:bCs/>
          <w:lang w:eastAsia="zh-CN"/>
        </w:rPr>
        <w:t>7</w:t>
      </w:r>
      <w:r w:rsidRPr="008D3EF8">
        <w:rPr>
          <w:b/>
          <w:bCs/>
          <w:lang w:eastAsia="zh-CN"/>
        </w:rPr>
        <w:t xml:space="preserve">: </w:t>
      </w:r>
      <w:r>
        <w:rPr>
          <w:b/>
          <w:bCs/>
          <w:lang w:eastAsia="zh-CN"/>
        </w:rPr>
        <w:t>S</w:t>
      </w:r>
      <w:r w:rsidRPr="00B65A3A">
        <w:rPr>
          <w:b/>
          <w:bCs/>
          <w:lang w:eastAsia="zh-CN"/>
        </w:rPr>
        <w:t xml:space="preserve">imultaneous </w:t>
      </w:r>
      <w:r>
        <w:rPr>
          <w:b/>
          <w:bCs/>
          <w:lang w:eastAsia="zh-CN"/>
        </w:rPr>
        <w:t xml:space="preserve">on/Off for both access link and backhaul link is performed based on beam indication for access link. </w:t>
      </w:r>
    </w:p>
    <w:p w14:paraId="09D8566E" w14:textId="77777777" w:rsidR="00DE588B" w:rsidRPr="00443753" w:rsidRDefault="00DE588B" w:rsidP="00DE588B">
      <w:pPr>
        <w:pStyle w:val="Heading1"/>
        <w:textAlignment w:val="auto"/>
        <w:rPr>
          <w:lang w:val="en-US"/>
        </w:rPr>
      </w:pPr>
      <w:bookmarkStart w:id="3" w:name="_Ref52481833"/>
      <w:r w:rsidRPr="00443753">
        <w:rPr>
          <w:lang w:val="en-US"/>
        </w:rPr>
        <w:t>Conclusions</w:t>
      </w:r>
      <w:bookmarkEnd w:id="3"/>
    </w:p>
    <w:p w14:paraId="4B787C32" w14:textId="266DC7D7" w:rsidR="004D0737" w:rsidRDefault="00A807B7" w:rsidP="00E06BA7">
      <w:pPr>
        <w:jc w:val="both"/>
      </w:pPr>
      <w:r w:rsidRPr="001F45B3">
        <w:t>In this contribution</w:t>
      </w:r>
      <w:r w:rsidR="00883548" w:rsidRPr="001F45B3">
        <w:t>,</w:t>
      </w:r>
      <w:r w:rsidRPr="001F45B3">
        <w:t xml:space="preserve"> we </w:t>
      </w:r>
      <w:r w:rsidR="009F6A53">
        <w:rPr>
          <w:lang w:eastAsia="zh-CN"/>
        </w:rPr>
        <w:t xml:space="preserve">presented our views </w:t>
      </w:r>
      <w:r w:rsidR="006260F9">
        <w:rPr>
          <w:lang w:eastAsia="zh-CN"/>
        </w:rPr>
        <w:t xml:space="preserve">on </w:t>
      </w:r>
      <w:r w:rsidR="004D2E2B">
        <w:rPr>
          <w:lang w:eastAsia="zh-CN"/>
        </w:rPr>
        <w:t xml:space="preserve">side control information </w:t>
      </w:r>
      <w:r w:rsidR="006260F9">
        <w:rPr>
          <w:lang w:eastAsia="zh-CN"/>
        </w:rPr>
        <w:t xml:space="preserve">and NCR </w:t>
      </w:r>
      <w:r w:rsidR="008E19F7">
        <w:rPr>
          <w:lang w:eastAsia="zh-CN"/>
        </w:rPr>
        <w:t>behaviour</w:t>
      </w:r>
      <w:r w:rsidR="00EC16AD" w:rsidRPr="001F45B3">
        <w:rPr>
          <w:lang w:eastAsia="zh-CN"/>
        </w:rPr>
        <w:t>.</w:t>
      </w:r>
      <w:r w:rsidR="00FE258C" w:rsidRPr="001F45B3">
        <w:t xml:space="preserve"> </w:t>
      </w:r>
      <w:r w:rsidR="00B16C5A" w:rsidRPr="001F45B3">
        <w:t xml:space="preserve">Further, we summarize the </w:t>
      </w:r>
      <w:r w:rsidR="00314C76">
        <w:t xml:space="preserve">observations and </w:t>
      </w:r>
      <w:r w:rsidR="00B16C5A" w:rsidRPr="001F45B3">
        <w:t>proposals as follows:</w:t>
      </w:r>
    </w:p>
    <w:p w14:paraId="413BB81D" w14:textId="77777777" w:rsidR="00624910" w:rsidRPr="00861CD3" w:rsidRDefault="00624910" w:rsidP="00624910">
      <w:pPr>
        <w:pStyle w:val="ListParagraph"/>
        <w:spacing w:after="120"/>
        <w:ind w:left="0"/>
        <w:jc w:val="both"/>
        <w:rPr>
          <w:rFonts w:ascii="Times New Roman" w:hAnsi="Times New Roman"/>
          <w:b/>
          <w:bCs/>
          <w:sz w:val="20"/>
          <w:szCs w:val="20"/>
          <w:lang w:eastAsia="zh-CN"/>
        </w:rPr>
      </w:pPr>
      <w:r w:rsidRPr="00861CD3">
        <w:rPr>
          <w:rFonts w:ascii="Times New Roman" w:hAnsi="Times New Roman"/>
          <w:b/>
          <w:bCs/>
          <w:sz w:val="20"/>
          <w:szCs w:val="20"/>
          <w:lang w:eastAsia="zh-CN"/>
        </w:rPr>
        <w:t xml:space="preserve">Proposal 1: For aperiodic beam indication by a DCI, the DCI consists of </w:t>
      </w:r>
    </w:p>
    <w:p w14:paraId="2B1309DA" w14:textId="77777777" w:rsidR="00624910" w:rsidRPr="006C5920" w:rsidRDefault="00000000" w:rsidP="00624910">
      <w:pPr>
        <w:pStyle w:val="ListParagraph"/>
        <w:numPr>
          <w:ilvl w:val="0"/>
          <w:numId w:val="45"/>
        </w:numPr>
        <w:tabs>
          <w:tab w:val="left" w:pos="840"/>
          <w:tab w:val="left" w:pos="1304"/>
          <w:tab w:val="left" w:pos="1440"/>
          <w:tab w:val="left" w:pos="2160"/>
        </w:tabs>
        <w:snapToGrid w:val="0"/>
        <w:spacing w:after="160" w:line="259" w:lineRule="auto"/>
        <w:rPr>
          <w:rFonts w:ascii="Times New Roman" w:hAnsi="Times New Roman"/>
          <w:b/>
          <w:bCs/>
          <w:iCs/>
          <w:sz w:val="20"/>
          <w:szCs w:val="20"/>
        </w:rPr>
      </w:pPr>
      <m:oMath>
        <m:sSub>
          <m:sSubPr>
            <m:ctrlPr>
              <w:rPr>
                <w:rFonts w:ascii="Cambria Math" w:hAnsi="Cambria Math"/>
                <w:b/>
                <w:bCs/>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max</m:t>
            </m:r>
          </m:sub>
        </m:sSub>
      </m:oMath>
      <w:r w:rsidR="00624910" w:rsidRPr="006C5920">
        <w:rPr>
          <w:rFonts w:ascii="Times New Roman" w:hAnsi="Times New Roman"/>
          <w:b/>
          <w:bCs/>
          <w:iCs/>
          <w:sz w:val="20"/>
          <w:szCs w:val="20"/>
        </w:rPr>
        <w:t xml:space="preserve"> fields</w:t>
      </w:r>
      <w:r w:rsidR="00624910">
        <w:rPr>
          <w:rFonts w:ascii="Times New Roman" w:hAnsi="Times New Roman"/>
          <w:b/>
          <w:bCs/>
          <w:iCs/>
          <w:sz w:val="20"/>
          <w:szCs w:val="20"/>
        </w:rPr>
        <w:t xml:space="preserve"> </w:t>
      </w:r>
      <w:r w:rsidR="00624910" w:rsidRPr="006C5920">
        <w:rPr>
          <w:rFonts w:ascii="Times New Roman" w:hAnsi="Times New Roman"/>
          <w:b/>
          <w:bCs/>
          <w:iCs/>
          <w:sz w:val="20"/>
          <w:szCs w:val="20"/>
        </w:rPr>
        <w:t xml:space="preserve">to indicate the beam information and each field refers to one beam index </w:t>
      </w:r>
    </w:p>
    <w:p w14:paraId="146DB775" w14:textId="77777777" w:rsidR="00624910" w:rsidRPr="006C5920" w:rsidRDefault="00000000" w:rsidP="00624910">
      <w:pPr>
        <w:pStyle w:val="ListParagraph"/>
        <w:numPr>
          <w:ilvl w:val="0"/>
          <w:numId w:val="45"/>
        </w:numPr>
        <w:tabs>
          <w:tab w:val="left" w:pos="840"/>
          <w:tab w:val="left" w:pos="1304"/>
          <w:tab w:val="left" w:pos="1440"/>
          <w:tab w:val="left" w:pos="2160"/>
        </w:tabs>
        <w:snapToGrid w:val="0"/>
        <w:spacing w:after="160" w:line="259" w:lineRule="auto"/>
        <w:rPr>
          <w:rFonts w:ascii="Times New Roman" w:hAnsi="Times New Roman"/>
          <w:b/>
          <w:bCs/>
          <w:iCs/>
          <w:sz w:val="20"/>
          <w:szCs w:val="20"/>
        </w:rPr>
      </w:pPr>
      <m:oMath>
        <m:sSub>
          <m:sSubPr>
            <m:ctrlPr>
              <w:rPr>
                <w:rFonts w:ascii="Cambria Math" w:hAnsi="Cambria Math"/>
                <w:b/>
                <w:bCs/>
                <w:i/>
                <w:iCs/>
                <w:sz w:val="20"/>
                <w:szCs w:val="20"/>
              </w:rPr>
            </m:ctrlPr>
          </m:sSubPr>
          <m:e>
            <m:r>
              <m:rPr>
                <m:sty m:val="bi"/>
              </m:rPr>
              <w:rPr>
                <w:rFonts w:ascii="Cambria Math" w:hAnsi="Cambria Math"/>
                <w:sz w:val="20"/>
                <w:szCs w:val="20"/>
              </w:rPr>
              <m:t>T</m:t>
            </m:r>
          </m:e>
          <m:sub>
            <m:r>
              <m:rPr>
                <m:sty m:val="bi"/>
              </m:rPr>
              <w:rPr>
                <w:rFonts w:ascii="Cambria Math" w:hAnsi="Cambria Math"/>
                <w:sz w:val="20"/>
                <w:szCs w:val="20"/>
              </w:rPr>
              <m:t>max</m:t>
            </m:r>
          </m:sub>
        </m:sSub>
      </m:oMath>
      <w:r w:rsidR="00624910" w:rsidRPr="006C5920">
        <w:rPr>
          <w:rFonts w:ascii="Times New Roman" w:hAnsi="Times New Roman"/>
          <w:b/>
          <w:bCs/>
          <w:iCs/>
          <w:sz w:val="20"/>
          <w:szCs w:val="20"/>
        </w:rPr>
        <w:t xml:space="preserve"> =1 fields to indicate the time resource</w:t>
      </w:r>
    </w:p>
    <w:p w14:paraId="5023AD03" w14:textId="77777777" w:rsidR="00624910" w:rsidRPr="006C5920" w:rsidRDefault="00624910" w:rsidP="00624910">
      <w:pPr>
        <w:pStyle w:val="ListParagraph"/>
        <w:numPr>
          <w:ilvl w:val="1"/>
          <w:numId w:val="43"/>
        </w:numPr>
        <w:tabs>
          <w:tab w:val="left" w:pos="840"/>
          <w:tab w:val="left" w:pos="1304"/>
          <w:tab w:val="left" w:pos="1440"/>
          <w:tab w:val="left" w:pos="2160"/>
        </w:tabs>
        <w:snapToGrid w:val="0"/>
        <w:spacing w:after="160" w:line="259" w:lineRule="auto"/>
        <w:rPr>
          <w:rFonts w:ascii="Times New Roman" w:hAnsi="Times New Roman"/>
          <w:b/>
          <w:bCs/>
          <w:iCs/>
          <w:sz w:val="20"/>
          <w:szCs w:val="20"/>
        </w:rPr>
      </w:pPr>
      <w:r w:rsidRPr="006C5920">
        <w:rPr>
          <w:rFonts w:ascii="Times New Roman" w:hAnsi="Times New Roman"/>
          <w:b/>
          <w:bCs/>
          <w:iCs/>
          <w:sz w:val="20"/>
          <w:szCs w:val="20"/>
        </w:rPr>
        <w:t xml:space="preserve">Similar to multi-SLIV TDRA table, gNB configures </w:t>
      </w:r>
      <w:r>
        <w:rPr>
          <w:rFonts w:ascii="Times New Roman" w:hAnsi="Times New Roman"/>
          <w:b/>
          <w:bCs/>
          <w:iCs/>
          <w:sz w:val="20"/>
          <w:szCs w:val="20"/>
        </w:rPr>
        <w:t xml:space="preserve">a table with </w:t>
      </w:r>
      <w:r w:rsidRPr="006C5920">
        <w:rPr>
          <w:rFonts w:ascii="Times New Roman" w:hAnsi="Times New Roman"/>
          <w:b/>
          <w:bCs/>
          <w:iCs/>
          <w:sz w:val="20"/>
          <w:szCs w:val="20"/>
        </w:rPr>
        <w:t>multiple</w:t>
      </w:r>
      <w:r>
        <w:rPr>
          <w:rFonts w:ascii="Times New Roman" w:hAnsi="Times New Roman"/>
          <w:b/>
          <w:bCs/>
          <w:iCs/>
          <w:sz w:val="20"/>
          <w:szCs w:val="20"/>
        </w:rPr>
        <w:t xml:space="preserve"> rows wherein each row consists of one or multiple time domain resources, and gNB indicate a row</w:t>
      </w:r>
      <w:r w:rsidRPr="006C5920">
        <w:rPr>
          <w:rFonts w:ascii="Times New Roman" w:hAnsi="Times New Roman"/>
          <w:b/>
          <w:bCs/>
          <w:iCs/>
          <w:sz w:val="20"/>
          <w:szCs w:val="20"/>
        </w:rPr>
        <w:t xml:space="preserve"> index by the bit field</w:t>
      </w:r>
      <w:r w:rsidRPr="006C5920">
        <w:rPr>
          <w:rFonts w:ascii="Times New Roman" w:eastAsia="Microsoft YaHei" w:hAnsi="Times New Roman"/>
          <w:b/>
          <w:bCs/>
          <w:iCs/>
          <w:sz w:val="20"/>
          <w:szCs w:val="20"/>
          <w:lang w:eastAsia="zh-CN"/>
        </w:rPr>
        <w:t xml:space="preserve">. </w:t>
      </w:r>
    </w:p>
    <w:p w14:paraId="03B13E0F" w14:textId="77777777" w:rsidR="00624910" w:rsidRPr="006C5920" w:rsidRDefault="00624910" w:rsidP="00624910">
      <w:pPr>
        <w:pStyle w:val="ListParagraph"/>
        <w:numPr>
          <w:ilvl w:val="1"/>
          <w:numId w:val="43"/>
        </w:numPr>
        <w:tabs>
          <w:tab w:val="left" w:pos="840"/>
          <w:tab w:val="left" w:pos="1304"/>
          <w:tab w:val="left" w:pos="1440"/>
          <w:tab w:val="left" w:pos="2160"/>
        </w:tabs>
        <w:snapToGrid w:val="0"/>
        <w:spacing w:after="160" w:line="259" w:lineRule="auto"/>
        <w:rPr>
          <w:rFonts w:ascii="Times New Roman" w:hAnsi="Times New Roman"/>
          <w:b/>
          <w:bCs/>
          <w:iCs/>
          <w:sz w:val="20"/>
          <w:szCs w:val="20"/>
        </w:rPr>
      </w:pPr>
      <w:r w:rsidRPr="006C5920">
        <w:rPr>
          <w:rFonts w:ascii="Times New Roman" w:hAnsi="Times New Roman"/>
          <w:b/>
          <w:bCs/>
          <w:iCs/>
          <w:sz w:val="20"/>
          <w:szCs w:val="20"/>
        </w:rPr>
        <w:t xml:space="preserve">SCS is configured per </w:t>
      </w:r>
      <w:r>
        <w:rPr>
          <w:rFonts w:ascii="Times New Roman" w:hAnsi="Times New Roman"/>
          <w:b/>
          <w:bCs/>
          <w:iCs/>
          <w:sz w:val="20"/>
          <w:szCs w:val="20"/>
        </w:rPr>
        <w:t>row</w:t>
      </w:r>
      <w:r w:rsidRPr="006C5920">
        <w:rPr>
          <w:rFonts w:ascii="Times New Roman" w:hAnsi="Times New Roman"/>
          <w:b/>
          <w:bCs/>
          <w:iCs/>
          <w:sz w:val="20"/>
          <w:szCs w:val="20"/>
        </w:rPr>
        <w:t xml:space="preserve">. </w:t>
      </w:r>
    </w:p>
    <w:p w14:paraId="41A6837D" w14:textId="77777777" w:rsidR="00624910" w:rsidRPr="006C5920" w:rsidRDefault="00624910" w:rsidP="00624910">
      <w:pPr>
        <w:pStyle w:val="ListParagraph"/>
        <w:numPr>
          <w:ilvl w:val="1"/>
          <w:numId w:val="43"/>
        </w:numPr>
        <w:tabs>
          <w:tab w:val="left" w:pos="840"/>
          <w:tab w:val="left" w:pos="1304"/>
          <w:tab w:val="left" w:pos="1440"/>
          <w:tab w:val="left" w:pos="2160"/>
        </w:tabs>
        <w:snapToGrid w:val="0"/>
        <w:spacing w:after="160" w:line="259" w:lineRule="auto"/>
        <w:rPr>
          <w:rFonts w:ascii="Times New Roman" w:hAnsi="Times New Roman"/>
          <w:b/>
          <w:bCs/>
          <w:iCs/>
          <w:sz w:val="20"/>
          <w:szCs w:val="20"/>
        </w:rPr>
      </w:pPr>
      <w:r>
        <w:rPr>
          <w:rFonts w:ascii="Times New Roman" w:hAnsi="Times New Roman"/>
          <w:b/>
          <w:bCs/>
          <w:iCs/>
          <w:sz w:val="20"/>
          <w:szCs w:val="20"/>
        </w:rPr>
        <w:t>The</w:t>
      </w:r>
      <w:r w:rsidRPr="006C5920">
        <w:rPr>
          <w:rFonts w:ascii="Times New Roman" w:hAnsi="Times New Roman"/>
          <w:b/>
          <w:bCs/>
          <w:iCs/>
          <w:sz w:val="20"/>
          <w:szCs w:val="20"/>
        </w:rPr>
        <w:t xml:space="preserve"> number of time domain resources of a </w:t>
      </w:r>
      <w:r>
        <w:rPr>
          <w:rFonts w:ascii="Times New Roman" w:hAnsi="Times New Roman"/>
          <w:b/>
          <w:bCs/>
          <w:iCs/>
          <w:sz w:val="20"/>
          <w:szCs w:val="20"/>
        </w:rPr>
        <w:t>row (denoted as X)</w:t>
      </w:r>
      <w:r w:rsidRPr="006C5920">
        <w:rPr>
          <w:rFonts w:ascii="Times New Roman" w:hAnsi="Times New Roman"/>
          <w:b/>
          <w:bCs/>
          <w:iCs/>
          <w:sz w:val="20"/>
          <w:szCs w:val="20"/>
        </w:rPr>
        <w:t xml:space="preserve"> is no larger than </w:t>
      </w:r>
      <m:oMath>
        <m:sSub>
          <m:sSubPr>
            <m:ctrlPr>
              <w:rPr>
                <w:rFonts w:ascii="Cambria Math" w:hAnsi="Cambria Math"/>
                <w:b/>
                <w:bCs/>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max</m:t>
            </m:r>
          </m:sub>
        </m:sSub>
      </m:oMath>
      <w:r w:rsidRPr="006C5920">
        <w:rPr>
          <w:rFonts w:ascii="Times New Roman" w:hAnsi="Times New Roman"/>
          <w:b/>
          <w:bCs/>
          <w:iCs/>
          <w:sz w:val="20"/>
          <w:szCs w:val="20"/>
        </w:rPr>
        <w:t xml:space="preserve">, and </w:t>
      </w:r>
      <w:r>
        <w:rPr>
          <w:rFonts w:ascii="Times New Roman" w:hAnsi="Times New Roman"/>
          <w:b/>
          <w:bCs/>
          <w:iCs/>
          <w:sz w:val="20"/>
          <w:szCs w:val="20"/>
        </w:rPr>
        <w:t xml:space="preserve">first </w:t>
      </w:r>
      <w:r w:rsidRPr="006C5920">
        <w:rPr>
          <w:rFonts w:ascii="Times New Roman" w:hAnsi="Times New Roman"/>
          <w:b/>
          <w:bCs/>
          <w:iCs/>
          <w:sz w:val="20"/>
          <w:szCs w:val="20"/>
        </w:rPr>
        <w:t xml:space="preserve">X of </w:t>
      </w:r>
      <m:oMath>
        <m:sSub>
          <m:sSubPr>
            <m:ctrlPr>
              <w:rPr>
                <w:rFonts w:ascii="Cambria Math" w:hAnsi="Cambria Math"/>
                <w:b/>
                <w:bCs/>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max</m:t>
            </m:r>
          </m:sub>
        </m:sSub>
      </m:oMath>
      <w:r w:rsidRPr="006C5920">
        <w:rPr>
          <w:rFonts w:ascii="Times New Roman" w:hAnsi="Times New Roman"/>
          <w:b/>
          <w:bCs/>
          <w:iCs/>
          <w:sz w:val="20"/>
          <w:szCs w:val="20"/>
        </w:rPr>
        <w:t xml:space="preserve"> fields of beam information is one-to-one mapping to X time domain resources. </w:t>
      </w:r>
    </w:p>
    <w:p w14:paraId="2C0F3B89" w14:textId="77777777" w:rsidR="00624910" w:rsidRPr="006C5920" w:rsidRDefault="00624910" w:rsidP="00624910">
      <w:pPr>
        <w:pStyle w:val="ListParagraph"/>
        <w:spacing w:after="120"/>
        <w:ind w:left="0"/>
        <w:jc w:val="both"/>
        <w:rPr>
          <w:rFonts w:ascii="Times New Roman" w:hAnsi="Times New Roman"/>
          <w:b/>
          <w:bCs/>
          <w:sz w:val="20"/>
          <w:szCs w:val="20"/>
          <w:lang w:eastAsia="zh-CN"/>
        </w:rPr>
      </w:pPr>
      <w:r w:rsidRPr="006C5920">
        <w:rPr>
          <w:rFonts w:ascii="Times New Roman" w:hAnsi="Times New Roman"/>
          <w:b/>
          <w:bCs/>
          <w:iCs/>
          <w:sz w:val="20"/>
          <w:szCs w:val="20"/>
        </w:rPr>
        <w:t>Each time resource is defined by {Starting slot defined as the slot offset, starting symbol defined by symbol offset within the slot, duration defined by the number of symbols} with dedicated field.</w:t>
      </w:r>
    </w:p>
    <w:p w14:paraId="6A231BF2" w14:textId="77777777" w:rsidR="001612FE" w:rsidRDefault="001612FE" w:rsidP="001612FE">
      <w:pPr>
        <w:pStyle w:val="ListParagraph"/>
        <w:spacing w:after="120"/>
        <w:ind w:left="0"/>
        <w:jc w:val="both"/>
        <w:rPr>
          <w:rFonts w:ascii="Times New Roman" w:hAnsi="Times New Roman"/>
          <w:sz w:val="20"/>
          <w:szCs w:val="20"/>
          <w:lang w:eastAsia="zh-CN"/>
        </w:rPr>
      </w:pPr>
      <w:r w:rsidRPr="00861CD3">
        <w:rPr>
          <w:rFonts w:ascii="Times New Roman" w:hAnsi="Times New Roman"/>
          <w:b/>
          <w:bCs/>
          <w:sz w:val="20"/>
          <w:szCs w:val="20"/>
          <w:lang w:eastAsia="zh-CN"/>
        </w:rPr>
        <w:t xml:space="preserve">Proposal </w:t>
      </w:r>
      <w:r>
        <w:rPr>
          <w:rFonts w:ascii="Times New Roman" w:hAnsi="Times New Roman"/>
          <w:b/>
          <w:bCs/>
          <w:sz w:val="20"/>
          <w:szCs w:val="20"/>
          <w:lang w:eastAsia="zh-CN"/>
        </w:rPr>
        <w:t>2</w:t>
      </w:r>
      <w:r w:rsidRPr="00861CD3">
        <w:rPr>
          <w:rFonts w:ascii="Times New Roman" w:hAnsi="Times New Roman"/>
          <w:b/>
          <w:bCs/>
          <w:sz w:val="20"/>
          <w:szCs w:val="20"/>
          <w:lang w:eastAsia="zh-CN"/>
        </w:rPr>
        <w:t>:</w:t>
      </w:r>
      <w:r w:rsidRPr="009A7260">
        <w:rPr>
          <w:rFonts w:ascii="Times New Roman" w:hAnsi="Times New Roman"/>
          <w:b/>
          <w:bCs/>
          <w:sz w:val="20"/>
          <w:szCs w:val="20"/>
          <w:lang w:eastAsia="zh-CN"/>
        </w:rPr>
        <w:t xml:space="preserve"> </w:t>
      </w:r>
      <w:r w:rsidRPr="00861CD3">
        <w:rPr>
          <w:rFonts w:ascii="Times New Roman" w:hAnsi="Times New Roman"/>
          <w:b/>
          <w:bCs/>
          <w:sz w:val="20"/>
          <w:szCs w:val="20"/>
          <w:lang w:eastAsia="zh-CN"/>
        </w:rPr>
        <w:t xml:space="preserve">For </w:t>
      </w:r>
      <w:r>
        <w:rPr>
          <w:rFonts w:ascii="Times New Roman" w:hAnsi="Times New Roman"/>
          <w:b/>
          <w:bCs/>
          <w:sz w:val="20"/>
          <w:szCs w:val="20"/>
          <w:lang w:eastAsia="zh-CN"/>
        </w:rPr>
        <w:t xml:space="preserve">semi-persistent </w:t>
      </w:r>
      <w:r w:rsidRPr="00861CD3">
        <w:rPr>
          <w:rFonts w:ascii="Times New Roman" w:hAnsi="Times New Roman"/>
          <w:b/>
          <w:bCs/>
          <w:sz w:val="20"/>
          <w:szCs w:val="20"/>
          <w:lang w:eastAsia="zh-CN"/>
        </w:rPr>
        <w:t xml:space="preserve">beam indication by </w:t>
      </w:r>
      <w:r>
        <w:rPr>
          <w:rFonts w:ascii="Times New Roman" w:hAnsi="Times New Roman"/>
          <w:b/>
          <w:bCs/>
          <w:sz w:val="20"/>
          <w:szCs w:val="20"/>
          <w:lang w:eastAsia="zh-CN"/>
        </w:rPr>
        <w:t xml:space="preserve">RRC signaling and MAC CE </w:t>
      </w:r>
    </w:p>
    <w:p w14:paraId="5FF400C2" w14:textId="77777777" w:rsidR="001612FE" w:rsidRPr="0016610E" w:rsidRDefault="001612FE" w:rsidP="001612FE">
      <w:pPr>
        <w:pStyle w:val="ListParagraph"/>
        <w:numPr>
          <w:ilvl w:val="0"/>
          <w:numId w:val="45"/>
        </w:numPr>
        <w:tabs>
          <w:tab w:val="left" w:pos="1304"/>
          <w:tab w:val="left" w:pos="1440"/>
          <w:tab w:val="left" w:pos="2160"/>
        </w:tabs>
        <w:snapToGrid w:val="0"/>
        <w:spacing w:after="160" w:line="259" w:lineRule="auto"/>
        <w:rPr>
          <w:rFonts w:ascii="Times New Roman" w:hAnsi="Times New Roman"/>
          <w:b/>
          <w:bCs/>
          <w:sz w:val="20"/>
          <w:szCs w:val="20"/>
        </w:rPr>
      </w:pPr>
      <w:r w:rsidRPr="0016610E">
        <w:rPr>
          <w:rFonts w:ascii="Times New Roman" w:hAnsi="Times New Roman"/>
          <w:b/>
          <w:bCs/>
          <w:sz w:val="20"/>
          <w:szCs w:val="20"/>
        </w:rPr>
        <w:t>Y sets of beam indication is configured by one RRC signaling, each set of beam indication corresponds to a list of Z (Z can be one or multiple) forwarding resources, one SCS and one periodicity, and each forwarding resource is defined as {Beam index, time resource}</w:t>
      </w:r>
    </w:p>
    <w:p w14:paraId="2ECDF742" w14:textId="77777777" w:rsidR="001612FE" w:rsidRPr="0016610E" w:rsidRDefault="001612FE" w:rsidP="001612FE">
      <w:pPr>
        <w:pStyle w:val="ListParagraph"/>
        <w:numPr>
          <w:ilvl w:val="0"/>
          <w:numId w:val="45"/>
        </w:numPr>
        <w:tabs>
          <w:tab w:val="left" w:pos="1304"/>
          <w:tab w:val="left" w:pos="1440"/>
          <w:tab w:val="left" w:pos="2160"/>
        </w:tabs>
        <w:snapToGrid w:val="0"/>
        <w:spacing w:after="160" w:line="259" w:lineRule="auto"/>
        <w:rPr>
          <w:rFonts w:ascii="Times New Roman" w:hAnsi="Times New Roman"/>
          <w:sz w:val="20"/>
          <w:szCs w:val="20"/>
          <w:lang w:eastAsia="zh-CN"/>
        </w:rPr>
      </w:pPr>
      <w:r w:rsidRPr="0016610E">
        <w:rPr>
          <w:rFonts w:ascii="Times New Roman" w:hAnsi="Times New Roman"/>
          <w:b/>
          <w:bCs/>
          <w:sz w:val="20"/>
          <w:szCs w:val="20"/>
        </w:rPr>
        <w:t xml:space="preserve">One MAC CE is used to activate or deactivate one or multiple of sets. </w:t>
      </w:r>
    </w:p>
    <w:p w14:paraId="3A3EC58E" w14:textId="2BC0B472" w:rsidR="001612FE" w:rsidRPr="001612FE" w:rsidRDefault="001612FE" w:rsidP="001612FE">
      <w:pPr>
        <w:jc w:val="both"/>
        <w:rPr>
          <w:rFonts w:eastAsia="Times New Roman"/>
          <w:sz w:val="24"/>
          <w:szCs w:val="24"/>
          <w:lang w:val="en-US" w:eastAsia="zh-CN"/>
        </w:rPr>
      </w:pPr>
      <w:r w:rsidRPr="001612FE">
        <w:rPr>
          <w:b/>
          <w:bCs/>
          <w:lang w:eastAsia="zh-CN"/>
        </w:rPr>
        <w:t>Proposal 3: An NCR is not expected to receive two indications with same type (dynamic, semi-persistent or semi-static indication) with different beams indicated for a given time resource. If an NCR receives different type of indications for a given time resource, the overridden order is dynamic indication &gt; semi-persistent indication &gt; semi-static indication.</w:t>
      </w:r>
      <w:r w:rsidRPr="001612FE">
        <w:rPr>
          <w:rFonts w:eastAsia="Times New Roman"/>
          <w:sz w:val="24"/>
          <w:szCs w:val="24"/>
          <w:lang w:val="en-US" w:eastAsia="zh-CN"/>
        </w:rPr>
        <w:t xml:space="preserve"> </w:t>
      </w:r>
    </w:p>
    <w:p w14:paraId="4FCDD93F" w14:textId="77777777" w:rsidR="00372E94" w:rsidRDefault="00372E94" w:rsidP="00372E94">
      <w:pPr>
        <w:pStyle w:val="1"/>
        <w:tabs>
          <w:tab w:val="left" w:pos="720"/>
        </w:tabs>
        <w:spacing w:after="0" w:line="240" w:lineRule="auto"/>
        <w:ind w:firstLineChars="0" w:firstLine="0"/>
        <w:jc w:val="both"/>
        <w:rPr>
          <w:rFonts w:ascii="Times New Roman" w:hAnsi="Times New Roman"/>
          <w:b/>
          <w:bCs/>
          <w:iCs/>
          <w:sz w:val="20"/>
          <w:szCs w:val="20"/>
        </w:rPr>
      </w:pPr>
      <w:r w:rsidRPr="00861CD3">
        <w:rPr>
          <w:rFonts w:ascii="Times New Roman" w:hAnsi="Times New Roman"/>
          <w:b/>
          <w:bCs/>
          <w:sz w:val="20"/>
          <w:szCs w:val="20"/>
          <w:lang w:eastAsia="zh-CN"/>
        </w:rPr>
        <w:t xml:space="preserve">Proposal </w:t>
      </w:r>
      <w:r>
        <w:rPr>
          <w:rFonts w:ascii="Times New Roman" w:hAnsi="Times New Roman"/>
          <w:b/>
          <w:bCs/>
          <w:sz w:val="20"/>
          <w:szCs w:val="20"/>
          <w:lang w:eastAsia="zh-CN"/>
        </w:rPr>
        <w:t>4</w:t>
      </w:r>
      <w:r w:rsidRPr="00861CD3">
        <w:rPr>
          <w:rFonts w:ascii="Times New Roman" w:hAnsi="Times New Roman"/>
          <w:b/>
          <w:bCs/>
          <w:sz w:val="20"/>
          <w:szCs w:val="20"/>
          <w:lang w:eastAsia="zh-CN"/>
        </w:rPr>
        <w:t>:</w:t>
      </w:r>
      <w:r w:rsidRPr="009A7260">
        <w:rPr>
          <w:rFonts w:ascii="Times New Roman" w:hAnsi="Times New Roman"/>
          <w:b/>
          <w:bCs/>
          <w:sz w:val="20"/>
          <w:szCs w:val="20"/>
          <w:lang w:eastAsia="zh-CN"/>
        </w:rPr>
        <w:t xml:space="preserve"> </w:t>
      </w:r>
      <w:r>
        <w:rPr>
          <w:rFonts w:ascii="Times New Roman" w:hAnsi="Times New Roman"/>
          <w:b/>
          <w:bCs/>
          <w:sz w:val="20"/>
          <w:szCs w:val="20"/>
          <w:lang w:eastAsia="zh-CN"/>
        </w:rPr>
        <w:t xml:space="preserve">The </w:t>
      </w:r>
      <w:r w:rsidRPr="00F36347">
        <w:rPr>
          <w:rFonts w:ascii="Times New Roman" w:hAnsi="Times New Roman"/>
          <w:b/>
          <w:bCs/>
          <w:sz w:val="20"/>
          <w:szCs w:val="20"/>
          <w:lang w:eastAsia="zh-CN"/>
        </w:rPr>
        <w:t xml:space="preserve">pre-defined rule </w:t>
      </w:r>
      <w:r>
        <w:rPr>
          <w:rFonts w:ascii="Times New Roman" w:hAnsi="Times New Roman"/>
          <w:b/>
          <w:bCs/>
          <w:sz w:val="20"/>
          <w:szCs w:val="20"/>
          <w:lang w:eastAsia="zh-CN"/>
        </w:rPr>
        <w:t xml:space="preserve">for backhaul beamforming for the case of </w:t>
      </w:r>
      <w:r w:rsidRPr="00302EAA">
        <w:rPr>
          <w:rFonts w:ascii="Times New Roman" w:hAnsi="Times New Roman"/>
          <w:b/>
          <w:bCs/>
          <w:iCs/>
          <w:sz w:val="20"/>
          <w:szCs w:val="20"/>
        </w:rPr>
        <w:t xml:space="preserve">NCR </w:t>
      </w:r>
      <w:r>
        <w:rPr>
          <w:rFonts w:ascii="Times New Roman" w:hAnsi="Times New Roman"/>
          <w:b/>
          <w:bCs/>
          <w:iCs/>
          <w:sz w:val="20"/>
          <w:szCs w:val="20"/>
        </w:rPr>
        <w:t xml:space="preserve">incapable of </w:t>
      </w:r>
      <w:r w:rsidRPr="00302EAA">
        <w:rPr>
          <w:rFonts w:ascii="Times New Roman" w:hAnsi="Times New Roman"/>
          <w:b/>
          <w:bCs/>
          <w:iCs/>
          <w:sz w:val="20"/>
          <w:szCs w:val="20"/>
        </w:rPr>
        <w:t>new signaling for backhaul beam indication or no beam is indicated for backhaul link by the dedicated signal</w:t>
      </w:r>
      <w:r>
        <w:rPr>
          <w:rFonts w:ascii="Times New Roman" w:hAnsi="Times New Roman"/>
          <w:b/>
          <w:bCs/>
          <w:iCs/>
          <w:sz w:val="20"/>
          <w:szCs w:val="20"/>
        </w:rPr>
        <w:t xml:space="preserve"> also applies to the case when </w:t>
      </w:r>
      <w:r w:rsidRPr="00302EAA">
        <w:rPr>
          <w:rFonts w:ascii="Times New Roman" w:hAnsi="Times New Roman"/>
          <w:b/>
          <w:bCs/>
          <w:iCs/>
          <w:sz w:val="20"/>
          <w:szCs w:val="20"/>
        </w:rPr>
        <w:t>beam is indicated but before the application time</w:t>
      </w:r>
      <w:r>
        <w:rPr>
          <w:rFonts w:ascii="Times New Roman" w:hAnsi="Times New Roman"/>
          <w:b/>
          <w:bCs/>
          <w:iCs/>
          <w:sz w:val="20"/>
          <w:szCs w:val="20"/>
        </w:rPr>
        <w:t xml:space="preserve">. </w:t>
      </w:r>
    </w:p>
    <w:p w14:paraId="611B8388" w14:textId="77777777" w:rsidR="0016610E" w:rsidRDefault="0016610E" w:rsidP="00372E94">
      <w:pPr>
        <w:pStyle w:val="1"/>
        <w:tabs>
          <w:tab w:val="left" w:pos="720"/>
        </w:tabs>
        <w:spacing w:after="0" w:line="240" w:lineRule="auto"/>
        <w:ind w:firstLineChars="0" w:firstLine="0"/>
        <w:jc w:val="both"/>
        <w:rPr>
          <w:rFonts w:ascii="Times New Roman" w:hAnsi="Times New Roman"/>
          <w:b/>
          <w:bCs/>
          <w:iCs/>
          <w:sz w:val="20"/>
          <w:szCs w:val="20"/>
        </w:rPr>
      </w:pPr>
    </w:p>
    <w:p w14:paraId="4DC3A498" w14:textId="77777777" w:rsidR="00B16EF1" w:rsidRPr="00C73DB8" w:rsidRDefault="0016610E" w:rsidP="00B16EF1">
      <w:pPr>
        <w:shd w:val="clear" w:color="auto" w:fill="FFFFFF" w:themeFill="background1"/>
        <w:spacing w:after="60"/>
        <w:jc w:val="both"/>
        <w:rPr>
          <w:rFonts w:ascii="Times" w:hAnsi="Times" w:cs="Times"/>
          <w:b/>
          <w:bCs/>
          <w:lang w:eastAsia="zh-CN"/>
        </w:rPr>
      </w:pPr>
      <w:r w:rsidRPr="00B16EF1">
        <w:rPr>
          <w:rFonts w:ascii="Times" w:hAnsi="Times" w:cs="Times"/>
          <w:b/>
          <w:lang w:eastAsia="zh-CN"/>
        </w:rPr>
        <w:t xml:space="preserve">Proposal 5: </w:t>
      </w:r>
      <w:r w:rsidR="00B16EF1" w:rsidRPr="00B16EF1">
        <w:rPr>
          <w:rFonts w:ascii="Times" w:hAnsi="Times" w:cs="Times"/>
          <w:b/>
          <w:bCs/>
          <w:lang w:eastAsia="zh-CN"/>
        </w:rPr>
        <w:t>NCR</w:t>
      </w:r>
      <w:r w:rsidR="00B16EF1" w:rsidRPr="00C73DB8">
        <w:rPr>
          <w:rFonts w:ascii="Times" w:hAnsi="Times" w:cs="Times"/>
          <w:b/>
          <w:bCs/>
          <w:lang w:eastAsia="zh-CN"/>
        </w:rPr>
        <w:t xml:space="preserve"> is not expected to be provided with a control information with a starting time earlier than X</w:t>
      </w:r>
      <w:r w:rsidR="00B16EF1" w:rsidRPr="00ED51BE">
        <w:rPr>
          <w:rFonts w:ascii="Times" w:hAnsi="Times" w:cs="Times"/>
          <w:b/>
          <w:bCs/>
          <w:lang w:eastAsia="zh-CN"/>
        </w:rPr>
        <w:t>`</w:t>
      </w:r>
      <w:r w:rsidR="00B16EF1" w:rsidRPr="00C73DB8">
        <w:rPr>
          <w:rFonts w:ascii="Times" w:hAnsi="Times" w:cs="Times"/>
          <w:b/>
          <w:bCs/>
          <w:lang w:eastAsia="zh-CN"/>
        </w:rPr>
        <w:t xml:space="preserve"> + Y ms/symbols after the reference symbol for carrying the control information, where X</w:t>
      </w:r>
      <w:r w:rsidR="00B16EF1" w:rsidRPr="00ED51BE">
        <w:rPr>
          <w:rFonts w:ascii="Times" w:hAnsi="Times" w:cs="Times"/>
          <w:b/>
          <w:bCs/>
          <w:lang w:eastAsia="zh-CN"/>
        </w:rPr>
        <w:t>`</w:t>
      </w:r>
      <w:r w:rsidR="00B16EF1" w:rsidRPr="00C73DB8">
        <w:rPr>
          <w:rFonts w:ascii="Times" w:hAnsi="Times" w:cs="Times"/>
          <w:b/>
          <w:bCs/>
          <w:lang w:eastAsia="zh-CN"/>
        </w:rPr>
        <w:t xml:space="preserve"> is a processing delay at MCR-MT plus application delay at NCR-FWD and Y is an inter-module (NCR-MT to NCR-FWD) delay</w:t>
      </w:r>
    </w:p>
    <w:p w14:paraId="658E3B6D" w14:textId="77777777" w:rsidR="00B16EF1" w:rsidRPr="00C73DB8" w:rsidRDefault="00B16EF1" w:rsidP="00B16EF1">
      <w:pPr>
        <w:pStyle w:val="ListParagraph"/>
        <w:numPr>
          <w:ilvl w:val="0"/>
          <w:numId w:val="45"/>
        </w:numPr>
        <w:tabs>
          <w:tab w:val="left" w:pos="1304"/>
          <w:tab w:val="left" w:pos="1440"/>
          <w:tab w:val="left" w:pos="2160"/>
        </w:tabs>
        <w:snapToGrid w:val="0"/>
        <w:spacing w:after="60" w:line="259" w:lineRule="auto"/>
        <w:jc w:val="both"/>
        <w:rPr>
          <w:rFonts w:ascii="Times" w:hAnsi="Times" w:cs="Times"/>
          <w:b/>
          <w:bCs/>
          <w:sz w:val="20"/>
          <w:szCs w:val="20"/>
        </w:rPr>
      </w:pPr>
      <w:r w:rsidRPr="003960B1">
        <w:rPr>
          <w:rFonts w:ascii="Times" w:hAnsi="Times" w:cs="Times"/>
          <w:b/>
          <w:sz w:val="20"/>
          <w:szCs w:val="20"/>
          <w:lang w:eastAsia="zh-CN"/>
        </w:rPr>
        <w:t>X`</w:t>
      </w:r>
      <w:r w:rsidRPr="00C73DB8">
        <w:rPr>
          <w:rFonts w:ascii="Times" w:hAnsi="Times" w:cs="Times"/>
          <w:b/>
          <w:bCs/>
          <w:sz w:val="20"/>
          <w:szCs w:val="20"/>
        </w:rPr>
        <w:t xml:space="preserve"> = X1 for DCI provided control information</w:t>
      </w:r>
    </w:p>
    <w:p w14:paraId="1C8AA721" w14:textId="07F6DA00" w:rsidR="00B16EF1" w:rsidRPr="00C73DB8" w:rsidRDefault="00B16EF1" w:rsidP="00B16EF1">
      <w:pPr>
        <w:pStyle w:val="ListParagraph"/>
        <w:numPr>
          <w:ilvl w:val="0"/>
          <w:numId w:val="50"/>
        </w:numPr>
        <w:shd w:val="clear" w:color="auto" w:fill="FFFFFF" w:themeFill="background1"/>
        <w:spacing w:after="60"/>
        <w:jc w:val="both"/>
        <w:rPr>
          <w:rFonts w:ascii="Times" w:hAnsi="Times" w:cs="Times"/>
          <w:b/>
          <w:bCs/>
          <w:sz w:val="20"/>
          <w:szCs w:val="20"/>
          <w:lang w:eastAsia="zh-CN"/>
        </w:rPr>
      </w:pPr>
      <w:r w:rsidRPr="00C73DB8">
        <w:rPr>
          <w:rFonts w:ascii="Times" w:hAnsi="Times" w:cs="Times"/>
          <w:b/>
          <w:bCs/>
          <w:sz w:val="20"/>
          <w:szCs w:val="20"/>
          <w:lang w:eastAsia="zh-CN"/>
        </w:rPr>
        <w:t xml:space="preserve">X1 reuses mechanism of </w:t>
      </w:r>
      <w:r w:rsidRPr="0045241B">
        <w:rPr>
          <w:rFonts w:ascii="Times" w:hAnsi="Times" w:cs="Times"/>
          <w:b/>
          <w:bCs/>
          <w:i/>
          <w:iCs/>
          <w:sz w:val="20"/>
          <w:szCs w:val="20"/>
          <w:lang w:eastAsia="zh-CN"/>
        </w:rPr>
        <w:t>timeDurationForQCL</w:t>
      </w:r>
      <w:r w:rsidRPr="003960B1">
        <w:rPr>
          <w:rFonts w:ascii="Times" w:hAnsi="Times" w:cs="Times"/>
          <w:b/>
          <w:sz w:val="20"/>
          <w:szCs w:val="20"/>
          <w:lang w:eastAsia="zh-CN"/>
        </w:rPr>
        <w:t xml:space="preserve"> </w:t>
      </w:r>
      <w:r w:rsidRPr="00483DE2">
        <w:rPr>
          <w:rFonts w:ascii="Times" w:hAnsi="Times" w:cs="Times"/>
          <w:b/>
          <w:sz w:val="20"/>
          <w:szCs w:val="20"/>
          <w:lang w:eastAsia="zh-CN"/>
        </w:rPr>
        <w:t xml:space="preserve">based on the </w:t>
      </w:r>
      <w:r w:rsidRPr="00B16EF1">
        <w:rPr>
          <w:rFonts w:ascii="Times" w:hAnsi="Times" w:cs="Times"/>
          <w:b/>
          <w:sz w:val="20"/>
          <w:szCs w:val="20"/>
          <w:lang w:eastAsia="zh-CN"/>
        </w:rPr>
        <w:t>SCS</w:t>
      </w:r>
      <w:r w:rsidRPr="00967295">
        <w:rPr>
          <w:rFonts w:ascii="Times" w:hAnsi="Times" w:cs="Times"/>
          <w:b/>
          <w:sz w:val="20"/>
          <w:szCs w:val="20"/>
          <w:lang w:eastAsia="zh-CN"/>
        </w:rPr>
        <w:t xml:space="preserve"> </w:t>
      </w:r>
      <w:r>
        <w:rPr>
          <w:rFonts w:ascii="Times" w:hAnsi="Times" w:cs="Times"/>
          <w:b/>
          <w:sz w:val="20"/>
          <w:szCs w:val="20"/>
          <w:lang w:eastAsia="zh-CN"/>
        </w:rPr>
        <w:t>of PDCCH carrying the DCI</w:t>
      </w:r>
    </w:p>
    <w:p w14:paraId="0E3A715C" w14:textId="77777777" w:rsidR="00B16EF1" w:rsidRDefault="00B16EF1" w:rsidP="00B16EF1">
      <w:pPr>
        <w:pStyle w:val="ListParagraph"/>
        <w:numPr>
          <w:ilvl w:val="0"/>
          <w:numId w:val="50"/>
        </w:numPr>
        <w:shd w:val="clear" w:color="auto" w:fill="FFFFFF" w:themeFill="background1"/>
        <w:spacing w:after="60"/>
        <w:jc w:val="both"/>
        <w:rPr>
          <w:rFonts w:ascii="Times" w:eastAsia="DengXian" w:hAnsi="Times" w:cs="Times"/>
          <w:b/>
          <w:bCs/>
          <w:sz w:val="20"/>
          <w:szCs w:val="20"/>
          <w:lang w:eastAsia="zh-CN"/>
        </w:rPr>
      </w:pPr>
      <w:r w:rsidRPr="00C73DB8">
        <w:rPr>
          <w:rFonts w:ascii="Times" w:hAnsi="Times" w:cs="Times"/>
          <w:b/>
          <w:bCs/>
          <w:sz w:val="20"/>
          <w:szCs w:val="20"/>
          <w:lang w:eastAsia="zh-CN"/>
        </w:rPr>
        <w:t>In case of different SCS between PDCCH for reception of the DCI and SCS</w:t>
      </w:r>
      <w:r>
        <w:rPr>
          <w:rFonts w:ascii="Times" w:hAnsi="Times" w:cs="Times"/>
          <w:b/>
          <w:bCs/>
          <w:sz w:val="20"/>
          <w:szCs w:val="20"/>
          <w:lang w:eastAsia="zh-CN"/>
        </w:rPr>
        <w:t xml:space="preserve"> indicated by the DCI</w:t>
      </w:r>
      <w:r w:rsidRPr="00017F79">
        <w:rPr>
          <w:rFonts w:ascii="Times" w:hAnsi="Times" w:cs="Times"/>
          <w:b/>
          <w:bCs/>
          <w:sz w:val="20"/>
          <w:szCs w:val="20"/>
          <w:lang w:eastAsia="zh-CN"/>
        </w:rPr>
        <w:t>, FFS if</w:t>
      </w:r>
      <w:r w:rsidRPr="00C73DB8">
        <w:rPr>
          <w:rFonts w:ascii="Times" w:hAnsi="Times" w:cs="Times"/>
          <w:b/>
          <w:bCs/>
          <w:sz w:val="20"/>
          <w:szCs w:val="20"/>
          <w:lang w:eastAsia="zh-CN"/>
        </w:rPr>
        <w:t xml:space="preserve"> additional delay is </w:t>
      </w:r>
      <w:r w:rsidRPr="00017F79">
        <w:rPr>
          <w:rFonts w:ascii="Times" w:hAnsi="Times" w:cs="Times"/>
          <w:b/>
          <w:bCs/>
          <w:sz w:val="20"/>
          <w:szCs w:val="20"/>
          <w:lang w:eastAsia="zh-CN"/>
        </w:rPr>
        <w:t>needed</w:t>
      </w:r>
    </w:p>
    <w:p w14:paraId="731B9E20" w14:textId="77777777" w:rsidR="00B16EF1" w:rsidRPr="00460605" w:rsidRDefault="00B16EF1" w:rsidP="00B16EF1">
      <w:pPr>
        <w:pStyle w:val="ListParagraph"/>
        <w:numPr>
          <w:ilvl w:val="0"/>
          <w:numId w:val="50"/>
        </w:numPr>
        <w:shd w:val="clear" w:color="auto" w:fill="FFFFFF" w:themeFill="background1"/>
        <w:spacing w:after="60"/>
        <w:jc w:val="both"/>
        <w:rPr>
          <w:rFonts w:ascii="Times" w:eastAsia="DengXian" w:hAnsi="Times" w:cs="Times"/>
          <w:b/>
          <w:bCs/>
          <w:sz w:val="20"/>
          <w:szCs w:val="20"/>
          <w:lang w:eastAsia="zh-CN"/>
        </w:rPr>
      </w:pPr>
      <w:r w:rsidRPr="00460605">
        <w:rPr>
          <w:rFonts w:ascii="Times" w:eastAsia="DengXian" w:hAnsi="Times" w:cs="Times"/>
          <w:b/>
          <w:bCs/>
          <w:sz w:val="20"/>
          <w:szCs w:val="20"/>
          <w:lang w:eastAsia="zh-CN"/>
        </w:rPr>
        <w:t>The reference symbol is the last symbol of PDCCH with the DCI indication</w:t>
      </w:r>
    </w:p>
    <w:p w14:paraId="058E2B50" w14:textId="77777777" w:rsidR="00B16EF1" w:rsidRPr="00460605" w:rsidRDefault="00B16EF1" w:rsidP="00B16EF1">
      <w:pPr>
        <w:pStyle w:val="ListParagraph"/>
        <w:numPr>
          <w:ilvl w:val="0"/>
          <w:numId w:val="45"/>
        </w:numPr>
        <w:tabs>
          <w:tab w:val="left" w:pos="1304"/>
          <w:tab w:val="left" w:pos="1440"/>
          <w:tab w:val="left" w:pos="2160"/>
        </w:tabs>
        <w:snapToGrid w:val="0"/>
        <w:spacing w:after="60" w:line="259" w:lineRule="auto"/>
        <w:jc w:val="both"/>
        <w:rPr>
          <w:rFonts w:ascii="Times" w:hAnsi="Times" w:cs="Times"/>
          <w:b/>
          <w:bCs/>
          <w:sz w:val="20"/>
          <w:szCs w:val="20"/>
        </w:rPr>
      </w:pPr>
      <w:r w:rsidRPr="003960B1">
        <w:rPr>
          <w:rFonts w:ascii="Times" w:hAnsi="Times" w:cs="Times"/>
          <w:b/>
          <w:sz w:val="20"/>
          <w:szCs w:val="20"/>
          <w:lang w:eastAsia="zh-CN"/>
        </w:rPr>
        <w:t>X`</w:t>
      </w:r>
      <w:r w:rsidRPr="00460605">
        <w:rPr>
          <w:rFonts w:ascii="Times" w:hAnsi="Times" w:cs="Times"/>
          <w:b/>
          <w:bCs/>
          <w:sz w:val="20"/>
          <w:szCs w:val="20"/>
        </w:rPr>
        <w:t xml:space="preserve"> = X2 for MAC CE provided control information</w:t>
      </w:r>
    </w:p>
    <w:p w14:paraId="3A204EF1" w14:textId="77777777" w:rsidR="00B16EF1" w:rsidRPr="00460605" w:rsidRDefault="00B16EF1" w:rsidP="00B16EF1">
      <w:pPr>
        <w:pStyle w:val="ListParagraph"/>
        <w:numPr>
          <w:ilvl w:val="0"/>
          <w:numId w:val="50"/>
        </w:numPr>
        <w:shd w:val="clear" w:color="auto" w:fill="FFFFFF" w:themeFill="background1"/>
        <w:spacing w:after="60"/>
        <w:jc w:val="both"/>
        <w:rPr>
          <w:rFonts w:ascii="Times" w:hAnsi="Times" w:cs="Times"/>
          <w:b/>
          <w:bCs/>
          <w:sz w:val="20"/>
          <w:szCs w:val="20"/>
          <w:lang w:eastAsia="zh-CN"/>
        </w:rPr>
      </w:pPr>
      <w:r w:rsidRPr="00460605">
        <w:rPr>
          <w:rFonts w:ascii="Times" w:hAnsi="Times" w:cs="Times"/>
          <w:b/>
          <w:bCs/>
          <w:sz w:val="20"/>
          <w:szCs w:val="20"/>
          <w:lang w:eastAsia="zh-CN"/>
        </w:rPr>
        <w:lastRenderedPageBreak/>
        <w:t xml:space="preserve">Baseline X2 is </w:t>
      </w:r>
      <m:oMath>
        <m:r>
          <m:rPr>
            <m:sty m:val="bi"/>
          </m:rPr>
          <w:rPr>
            <w:rFonts w:ascii="Cambria Math" w:hAnsi="Cambria Math" w:cs="Times"/>
            <w:sz w:val="20"/>
            <w:szCs w:val="20"/>
            <w:lang w:eastAsia="zh-CN"/>
          </w:rPr>
          <m:t>n</m:t>
        </m:r>
        <m:r>
          <m:rPr>
            <m:sty m:val="b"/>
          </m:rPr>
          <w:rPr>
            <w:rFonts w:ascii="Cambria Math" w:hAnsi="Cambria Math" w:cs="Times"/>
            <w:sz w:val="20"/>
            <w:szCs w:val="20"/>
            <w:lang w:eastAsia="zh-CN"/>
          </w:rPr>
          <m:t>+3∙</m:t>
        </m:r>
        <m:sSubSup>
          <m:sSubSupPr>
            <m:ctrlPr>
              <w:rPr>
                <w:rFonts w:ascii="Cambria Math" w:hAnsi="Cambria Math" w:cs="Times"/>
                <w:b/>
                <w:bCs/>
                <w:sz w:val="20"/>
                <w:szCs w:val="20"/>
                <w:lang w:eastAsia="zh-CN"/>
              </w:rPr>
            </m:ctrlPr>
          </m:sSubSupPr>
          <m:e>
            <m:r>
              <m:rPr>
                <m:sty m:val="bi"/>
              </m:rPr>
              <w:rPr>
                <w:rFonts w:ascii="Cambria Math" w:hAnsi="Cambria Math" w:cs="Times"/>
                <w:sz w:val="20"/>
                <w:szCs w:val="20"/>
                <w:lang w:eastAsia="zh-CN"/>
              </w:rPr>
              <m:t>N</m:t>
            </m:r>
          </m:e>
          <m:sub>
            <m:r>
              <m:rPr>
                <m:sty m:val="b"/>
              </m:rPr>
              <w:rPr>
                <w:rFonts w:ascii="Cambria Math" w:hAnsi="Cambria Math" w:cs="Times"/>
                <w:sz w:val="20"/>
                <w:szCs w:val="20"/>
                <w:lang w:eastAsia="zh-CN"/>
              </w:rPr>
              <m:t>slot</m:t>
            </m:r>
          </m:sub>
          <m:sup>
            <m:r>
              <m:rPr>
                <m:sty m:val="b"/>
              </m:rPr>
              <w:rPr>
                <w:rFonts w:ascii="Cambria Math" w:hAnsi="Cambria Math" w:cs="Times"/>
                <w:sz w:val="20"/>
                <w:szCs w:val="20"/>
                <w:lang w:eastAsia="zh-CN"/>
              </w:rPr>
              <m:t>subframe, </m:t>
            </m:r>
            <m:r>
              <m:rPr>
                <m:sty m:val="bi"/>
              </m:rPr>
              <w:rPr>
                <w:rFonts w:ascii="Cambria Math" w:hAnsi="Cambria Math" w:cs="Times"/>
                <w:sz w:val="20"/>
                <w:szCs w:val="20"/>
                <w:lang w:eastAsia="zh-CN"/>
              </w:rPr>
              <m:t>μ</m:t>
            </m:r>
          </m:sup>
        </m:sSubSup>
      </m:oMath>
      <w:r w:rsidRPr="00460605">
        <w:rPr>
          <w:rFonts w:ascii="Times" w:hAnsi="Times" w:cs="Times"/>
          <w:b/>
          <w:bCs/>
          <w:sz w:val="20"/>
          <w:szCs w:val="20"/>
          <w:lang w:eastAsia="zh-CN"/>
        </w:rPr>
        <w:t xml:space="preserve"> slots, and other values may be discussed as NCR capability</w:t>
      </w:r>
    </w:p>
    <w:p w14:paraId="048133D8" w14:textId="77777777" w:rsidR="00B16EF1" w:rsidRPr="00460605" w:rsidRDefault="00B16EF1" w:rsidP="00B16EF1">
      <w:pPr>
        <w:pStyle w:val="ListParagraph"/>
        <w:numPr>
          <w:ilvl w:val="0"/>
          <w:numId w:val="50"/>
        </w:numPr>
        <w:shd w:val="clear" w:color="auto" w:fill="FFFFFF" w:themeFill="background1"/>
        <w:spacing w:after="60"/>
        <w:jc w:val="both"/>
        <w:rPr>
          <w:rFonts w:ascii="Times" w:hAnsi="Times" w:cs="Times"/>
          <w:b/>
          <w:bCs/>
          <w:sz w:val="20"/>
          <w:szCs w:val="20"/>
          <w:lang w:eastAsia="zh-CN"/>
        </w:rPr>
      </w:pPr>
      <w:r w:rsidRPr="00460605">
        <w:rPr>
          <w:rFonts w:ascii="Times" w:hAnsi="Times" w:cs="Times"/>
          <w:b/>
          <w:bCs/>
          <w:sz w:val="20"/>
          <w:szCs w:val="20"/>
          <w:lang w:eastAsia="zh-CN"/>
        </w:rPr>
        <w:t>The reference symbol is the slot n where a NCR would transmit PUCCH with HARQ-ACK in response to PDSCH carrying the MAC CE</w:t>
      </w:r>
    </w:p>
    <w:p w14:paraId="6BAE9319" w14:textId="77777777" w:rsidR="00B16EF1" w:rsidRPr="00460605" w:rsidRDefault="00B16EF1" w:rsidP="00B16EF1">
      <w:pPr>
        <w:pStyle w:val="ListParagraph"/>
        <w:numPr>
          <w:ilvl w:val="0"/>
          <w:numId w:val="45"/>
        </w:numPr>
        <w:tabs>
          <w:tab w:val="left" w:pos="1304"/>
          <w:tab w:val="left" w:pos="1440"/>
          <w:tab w:val="left" w:pos="2160"/>
        </w:tabs>
        <w:snapToGrid w:val="0"/>
        <w:spacing w:after="60" w:line="259" w:lineRule="auto"/>
        <w:jc w:val="both"/>
        <w:rPr>
          <w:rFonts w:ascii="Times" w:hAnsi="Times" w:cs="Times"/>
          <w:b/>
          <w:bCs/>
          <w:sz w:val="20"/>
          <w:szCs w:val="20"/>
        </w:rPr>
      </w:pPr>
      <w:r w:rsidRPr="003960B1">
        <w:rPr>
          <w:rFonts w:ascii="Times" w:hAnsi="Times" w:cs="Times"/>
          <w:b/>
          <w:sz w:val="20"/>
          <w:szCs w:val="20"/>
          <w:lang w:eastAsia="zh-CN"/>
        </w:rPr>
        <w:t>X`</w:t>
      </w:r>
      <w:r w:rsidRPr="00460605">
        <w:rPr>
          <w:rFonts w:ascii="Times" w:hAnsi="Times" w:cs="Times"/>
          <w:b/>
          <w:bCs/>
          <w:sz w:val="20"/>
          <w:szCs w:val="20"/>
        </w:rPr>
        <w:t xml:space="preserve"> = X3 for RRC provided control information</w:t>
      </w:r>
    </w:p>
    <w:p w14:paraId="234E17AD" w14:textId="77777777" w:rsidR="00B16EF1" w:rsidRPr="00460605" w:rsidRDefault="00B16EF1" w:rsidP="00B16EF1">
      <w:pPr>
        <w:pStyle w:val="ListParagraph"/>
        <w:numPr>
          <w:ilvl w:val="0"/>
          <w:numId w:val="50"/>
        </w:numPr>
        <w:shd w:val="clear" w:color="auto" w:fill="FFFFFF" w:themeFill="background1"/>
        <w:spacing w:after="60"/>
        <w:jc w:val="both"/>
        <w:rPr>
          <w:rFonts w:ascii="Times" w:hAnsi="Times" w:cs="Times"/>
          <w:b/>
          <w:bCs/>
          <w:sz w:val="20"/>
          <w:szCs w:val="20"/>
          <w:lang w:eastAsia="zh-CN"/>
        </w:rPr>
      </w:pPr>
      <w:r w:rsidRPr="00460605">
        <w:rPr>
          <w:rFonts w:ascii="Times" w:hAnsi="Times" w:cs="Times"/>
          <w:b/>
          <w:bCs/>
          <w:sz w:val="20"/>
          <w:szCs w:val="20"/>
          <w:lang w:eastAsia="zh-CN"/>
        </w:rPr>
        <w:t>X3 and the reference symbol is according to TS 38.331, section 12, i.e., up to RAN2</w:t>
      </w:r>
    </w:p>
    <w:p w14:paraId="05EF096A" w14:textId="77777777" w:rsidR="00B16EF1" w:rsidRPr="00460605" w:rsidRDefault="00B16EF1" w:rsidP="00B16EF1">
      <w:pPr>
        <w:pStyle w:val="ListParagraph"/>
        <w:numPr>
          <w:ilvl w:val="0"/>
          <w:numId w:val="45"/>
        </w:numPr>
        <w:tabs>
          <w:tab w:val="left" w:pos="1304"/>
          <w:tab w:val="left" w:pos="1440"/>
          <w:tab w:val="left" w:pos="2160"/>
        </w:tabs>
        <w:snapToGrid w:val="0"/>
        <w:spacing w:after="60" w:line="259" w:lineRule="auto"/>
        <w:jc w:val="both"/>
        <w:rPr>
          <w:rFonts w:ascii="Times" w:hAnsi="Times" w:cs="Times"/>
          <w:b/>
          <w:bCs/>
          <w:sz w:val="20"/>
          <w:szCs w:val="20"/>
        </w:rPr>
      </w:pPr>
      <w:r w:rsidRPr="00460605">
        <w:rPr>
          <w:rFonts w:ascii="Times" w:hAnsi="Times" w:cs="Times"/>
          <w:b/>
          <w:bCs/>
          <w:sz w:val="20"/>
          <w:szCs w:val="20"/>
        </w:rPr>
        <w:t>X1 and potentially X2, X3 are NCR capabilities</w:t>
      </w:r>
    </w:p>
    <w:p w14:paraId="3E48D883" w14:textId="77777777" w:rsidR="00B16EF1" w:rsidRPr="00A463BB" w:rsidRDefault="00B16EF1" w:rsidP="00B16EF1">
      <w:pPr>
        <w:pStyle w:val="ListParagraph"/>
        <w:numPr>
          <w:ilvl w:val="0"/>
          <w:numId w:val="45"/>
        </w:numPr>
        <w:shd w:val="clear" w:color="auto" w:fill="FFFFFF" w:themeFill="background1"/>
        <w:spacing w:after="60"/>
        <w:jc w:val="both"/>
        <w:rPr>
          <w:rFonts w:ascii="Times" w:hAnsi="Times" w:cs="Times"/>
          <w:b/>
          <w:bCs/>
          <w:sz w:val="20"/>
          <w:szCs w:val="20"/>
          <w:lang w:eastAsia="zh-CN"/>
        </w:rPr>
      </w:pPr>
      <w:r w:rsidRPr="00460605">
        <w:rPr>
          <w:rFonts w:ascii="Times" w:hAnsi="Times" w:cs="Times"/>
          <w:b/>
          <w:bCs/>
          <w:sz w:val="20"/>
          <w:szCs w:val="20"/>
          <w:lang w:eastAsia="zh-CN"/>
        </w:rPr>
        <w:t>Y is an NCR capability and includes at least a 0 symbols value and one non-zero value</w:t>
      </w:r>
    </w:p>
    <w:p w14:paraId="15E641D2" w14:textId="77777777" w:rsidR="0016610E" w:rsidRPr="006F22D0" w:rsidRDefault="0016610E" w:rsidP="00B16EF1">
      <w:pPr>
        <w:shd w:val="clear" w:color="auto" w:fill="FFFFFF" w:themeFill="background1"/>
        <w:spacing w:after="60"/>
        <w:jc w:val="both"/>
        <w:rPr>
          <w:b/>
          <w:bCs/>
          <w:iCs/>
        </w:rPr>
      </w:pPr>
    </w:p>
    <w:p w14:paraId="4710FF1F" w14:textId="77777777" w:rsidR="0016610E" w:rsidRDefault="0016610E" w:rsidP="0016610E">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w:t>
      </w:r>
      <w:r>
        <w:rPr>
          <w:rFonts w:ascii="Times New Roman" w:hAnsi="Times New Roman"/>
          <w:b/>
          <w:bCs/>
          <w:sz w:val="20"/>
          <w:szCs w:val="20"/>
          <w:lang w:eastAsia="zh-CN"/>
        </w:rPr>
        <w:t>6</w:t>
      </w:r>
      <w:r w:rsidRPr="008D3EF8">
        <w:rPr>
          <w:rFonts w:ascii="Times New Roman" w:hAnsi="Times New Roman"/>
          <w:b/>
          <w:bCs/>
          <w:sz w:val="20"/>
          <w:szCs w:val="20"/>
          <w:lang w:eastAsia="zh-CN"/>
        </w:rPr>
        <w:t xml:space="preserve">: </w:t>
      </w:r>
      <w:r>
        <w:rPr>
          <w:rFonts w:ascii="Times New Roman" w:hAnsi="Times New Roman"/>
          <w:b/>
          <w:bCs/>
          <w:sz w:val="20"/>
          <w:szCs w:val="20"/>
          <w:lang w:eastAsia="zh-CN"/>
        </w:rPr>
        <w:t>Support</w:t>
      </w:r>
      <w:r w:rsidRPr="008D3EF8">
        <w:rPr>
          <w:rFonts w:ascii="Times New Roman" w:hAnsi="Times New Roman"/>
          <w:b/>
          <w:bCs/>
          <w:sz w:val="20"/>
          <w:szCs w:val="20"/>
          <w:lang w:eastAsia="zh-CN"/>
        </w:rPr>
        <w:t xml:space="preserve"> </w:t>
      </w:r>
      <w:r>
        <w:rPr>
          <w:rFonts w:ascii="Times New Roman" w:hAnsi="Times New Roman"/>
          <w:b/>
          <w:bCs/>
          <w:sz w:val="20"/>
          <w:szCs w:val="20"/>
          <w:lang w:eastAsia="zh-CN"/>
        </w:rPr>
        <w:t xml:space="preserve">explicit off indication </w:t>
      </w:r>
      <w:r w:rsidRPr="00E364BE">
        <w:rPr>
          <w:rFonts w:ascii="Times New Roman" w:hAnsi="Times New Roman" w:hint="eastAsia"/>
          <w:b/>
          <w:bCs/>
          <w:sz w:val="20"/>
          <w:szCs w:val="20"/>
          <w:lang w:eastAsia="zh-CN"/>
        </w:rPr>
        <w:t>b</w:t>
      </w:r>
      <w:r w:rsidRPr="00E364BE">
        <w:rPr>
          <w:rFonts w:ascii="Times New Roman" w:hAnsi="Times New Roman"/>
          <w:b/>
          <w:bCs/>
          <w:sz w:val="20"/>
          <w:szCs w:val="20"/>
          <w:lang w:eastAsia="zh-CN"/>
        </w:rPr>
        <w:t>y</w:t>
      </w:r>
      <w:r>
        <w:rPr>
          <w:rFonts w:ascii="Times New Roman" w:hAnsi="Times New Roman"/>
          <w:b/>
          <w:bCs/>
          <w:sz w:val="20"/>
          <w:szCs w:val="20"/>
          <w:lang w:eastAsia="zh-CN"/>
        </w:rPr>
        <w:t xml:space="preserve"> using a specific beam index in a DCI for </w:t>
      </w:r>
      <w:r w:rsidRPr="0074642B">
        <w:rPr>
          <w:rFonts w:ascii="Times New Roman" w:hAnsi="Times New Roman"/>
          <w:b/>
          <w:bCs/>
          <w:sz w:val="20"/>
          <w:szCs w:val="20"/>
          <w:lang w:eastAsia="zh-CN"/>
        </w:rPr>
        <w:t>aperiodic beam indication</w:t>
      </w:r>
      <w:r>
        <w:rPr>
          <w:rFonts w:ascii="Times New Roman" w:hAnsi="Times New Roman"/>
          <w:b/>
          <w:bCs/>
          <w:sz w:val="20"/>
          <w:szCs w:val="20"/>
          <w:lang w:eastAsia="zh-CN"/>
        </w:rPr>
        <w:t xml:space="preserve">. </w:t>
      </w:r>
    </w:p>
    <w:p w14:paraId="0A7B7F99" w14:textId="1449DBE2" w:rsidR="0016610E" w:rsidRPr="0016610E" w:rsidRDefault="0016610E" w:rsidP="0016610E">
      <w:pPr>
        <w:spacing w:after="120"/>
        <w:jc w:val="both"/>
        <w:rPr>
          <w:lang w:eastAsia="zh-CN"/>
        </w:rPr>
      </w:pPr>
      <w:r w:rsidRPr="008D3EF8">
        <w:rPr>
          <w:b/>
          <w:bCs/>
          <w:lang w:eastAsia="zh-CN"/>
        </w:rPr>
        <w:t xml:space="preserve">Proposal </w:t>
      </w:r>
      <w:r>
        <w:rPr>
          <w:b/>
          <w:bCs/>
          <w:lang w:eastAsia="zh-CN"/>
        </w:rPr>
        <w:t>7</w:t>
      </w:r>
      <w:r w:rsidRPr="008D3EF8">
        <w:rPr>
          <w:b/>
          <w:bCs/>
          <w:lang w:eastAsia="zh-CN"/>
        </w:rPr>
        <w:t xml:space="preserve">: </w:t>
      </w:r>
      <w:r>
        <w:rPr>
          <w:b/>
          <w:bCs/>
          <w:lang w:eastAsia="zh-CN"/>
        </w:rPr>
        <w:t>S</w:t>
      </w:r>
      <w:r w:rsidRPr="00B65A3A">
        <w:rPr>
          <w:b/>
          <w:bCs/>
          <w:lang w:eastAsia="zh-CN"/>
        </w:rPr>
        <w:t xml:space="preserve">imultaneous </w:t>
      </w:r>
      <w:r>
        <w:rPr>
          <w:b/>
          <w:bCs/>
          <w:lang w:eastAsia="zh-CN"/>
        </w:rPr>
        <w:t xml:space="preserve">on/Off for both access link and backhaul link is performed based on beam indication for access link. </w:t>
      </w: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72C09C9C" w14:textId="75733A9A" w:rsidR="00BA5C43" w:rsidRPr="00E47C41" w:rsidRDefault="00E47C41" w:rsidP="00E47C41">
      <w:pPr>
        <w:pStyle w:val="BodyText"/>
        <w:numPr>
          <w:ilvl w:val="0"/>
          <w:numId w:val="4"/>
        </w:numPr>
        <w:rPr>
          <w:rFonts w:ascii="Times New Roman" w:hAnsi="Times New Roman"/>
          <w:kern w:val="2"/>
          <w:szCs w:val="20"/>
          <w:lang w:eastAsia="ko-KR"/>
        </w:rPr>
      </w:pPr>
      <w:bookmarkStart w:id="4" w:name="_Ref524868549"/>
      <w:bookmarkStart w:id="5" w:name="_Ref28076734"/>
      <w:bookmarkStart w:id="6" w:name="_Ref505694604"/>
      <w:bookmarkStart w:id="7" w:name="_Ref471775016"/>
      <w:bookmarkStart w:id="8" w:name="_Ref81496943"/>
      <w:bookmarkStart w:id="9" w:name="_Ref64378400"/>
      <w:bookmarkStart w:id="10" w:name="_Ref47206669"/>
      <w:bookmarkStart w:id="11" w:name="_Ref30840956"/>
      <w:bookmarkStart w:id="12" w:name="_Ref20730972"/>
      <w:bookmarkStart w:id="13" w:name="_Ref16193927"/>
      <w:bookmarkStart w:id="14" w:name="_Ref6926730"/>
      <w:bookmarkStart w:id="15" w:name="_Ref7107393"/>
      <w:bookmarkStart w:id="16" w:name="_Ref521318726"/>
      <w:bookmarkStart w:id="17" w:name="_Ref524340861"/>
      <w:bookmarkStart w:id="18" w:name="_Ref510774888"/>
      <w:bookmarkStart w:id="19" w:name="_Ref3884257"/>
      <w:r>
        <w:rPr>
          <w:rStyle w:val="normaltextrun"/>
          <w:color w:val="000000"/>
          <w:szCs w:val="20"/>
          <w:shd w:val="clear" w:color="auto" w:fill="FFFFFF"/>
        </w:rPr>
        <w:t>Chairman’s notes, RAN1#</w:t>
      </w:r>
      <w:r w:rsidR="00F21012">
        <w:rPr>
          <w:rStyle w:val="normaltextrun"/>
          <w:color w:val="000000"/>
          <w:szCs w:val="20"/>
          <w:shd w:val="clear" w:color="auto" w:fill="FFFFFF"/>
        </w:rPr>
        <w:t>111</w:t>
      </w:r>
      <w:r>
        <w:rPr>
          <w:rStyle w:val="normaltextrun"/>
          <w:color w:val="000000"/>
          <w:szCs w:val="20"/>
          <w:shd w:val="clear" w:color="auto" w:fill="FFFFFF"/>
        </w:rPr>
        <w:t xml:space="preserve"> Meeting, </w:t>
      </w:r>
      <w:r w:rsidR="00F21012">
        <w:rPr>
          <w:rStyle w:val="normaltextrun"/>
          <w:color w:val="000000"/>
          <w:szCs w:val="20"/>
          <w:shd w:val="clear" w:color="auto" w:fill="FFFFFF"/>
        </w:rPr>
        <w:t>N</w:t>
      </w:r>
      <w:r w:rsidR="00F21012">
        <w:rPr>
          <w:rStyle w:val="normaltextrun"/>
          <w:rFonts w:hint="eastAsia"/>
          <w:color w:val="000000"/>
          <w:szCs w:val="20"/>
          <w:shd w:val="clear" w:color="auto" w:fill="FFFFFF"/>
          <w:lang w:eastAsia="zh-CN"/>
        </w:rPr>
        <w:t>ov</w:t>
      </w:r>
      <w:r>
        <w:rPr>
          <w:rStyle w:val="normaltextrun"/>
          <w:color w:val="000000"/>
          <w:szCs w:val="20"/>
          <w:shd w:val="clear" w:color="auto" w:fill="FFFFFF"/>
        </w:rPr>
        <w:t xml:space="preserve"> 2022.</w:t>
      </w:r>
      <w:r>
        <w:rPr>
          <w:rStyle w:val="eop"/>
          <w:color w:val="000000"/>
          <w:szCs w:val="20"/>
          <w:shd w:val="clear" w:color="auto" w:fill="FFFFFF"/>
        </w:rPr>
        <w:t> </w:t>
      </w:r>
    </w:p>
    <w:p w14:paraId="261A2D1E" w14:textId="4DA3B047" w:rsidR="000C551C" w:rsidRPr="00456510" w:rsidRDefault="008E5665" w:rsidP="000C551C">
      <w:pPr>
        <w:pStyle w:val="BodyText"/>
        <w:numPr>
          <w:ilvl w:val="0"/>
          <w:numId w:val="4"/>
        </w:numPr>
        <w:rPr>
          <w:rStyle w:val="normaltextrun"/>
          <w:color w:val="000000"/>
          <w:szCs w:val="20"/>
          <w:shd w:val="clear" w:color="auto" w:fill="FFFFFF"/>
        </w:rPr>
      </w:pPr>
      <w:r w:rsidRPr="00456510">
        <w:rPr>
          <w:rStyle w:val="normaltextrun"/>
          <w:color w:val="000000"/>
          <w:szCs w:val="20"/>
          <w:shd w:val="clear" w:color="auto" w:fill="FFFFFF"/>
        </w:rPr>
        <w:t>R1-</w:t>
      </w:r>
      <w:r w:rsidR="006D0572" w:rsidRPr="00456510">
        <w:rPr>
          <w:rStyle w:val="normaltextrun"/>
          <w:color w:val="000000"/>
          <w:szCs w:val="20"/>
          <w:shd w:val="clear" w:color="auto" w:fill="FFFFFF"/>
        </w:rPr>
        <w:t>2</w:t>
      </w:r>
      <w:r w:rsidR="00F21012" w:rsidRPr="00456510">
        <w:rPr>
          <w:rStyle w:val="normaltextrun"/>
          <w:color w:val="000000"/>
          <w:szCs w:val="20"/>
          <w:shd w:val="clear" w:color="auto" w:fill="FFFFFF"/>
        </w:rPr>
        <w:t>3</w:t>
      </w:r>
      <w:r w:rsidR="002A2C39">
        <w:rPr>
          <w:rStyle w:val="normaltextrun"/>
          <w:color w:val="000000"/>
          <w:szCs w:val="20"/>
          <w:shd w:val="clear" w:color="auto" w:fill="FFFFFF"/>
        </w:rPr>
        <w:t>00963</w:t>
      </w:r>
      <w:r w:rsidRPr="00456510">
        <w:rPr>
          <w:rStyle w:val="normaltextrun"/>
          <w:color w:val="000000"/>
          <w:szCs w:val="20"/>
          <w:shd w:val="clear" w:color="auto" w:fill="FFFFFF"/>
        </w:rPr>
        <w:t>, “</w:t>
      </w:r>
      <w:r w:rsidR="00456510" w:rsidRPr="00456510">
        <w:rPr>
          <w:rStyle w:val="normaltextrun"/>
          <w:color w:val="000000"/>
          <w:szCs w:val="20"/>
          <w:shd w:val="clear" w:color="auto" w:fill="FFFFFF"/>
        </w:rPr>
        <w:t xml:space="preserve"> Discussions on other aspects including control plane signaling and procedures</w:t>
      </w:r>
      <w:r w:rsidRPr="00456510">
        <w:rPr>
          <w:rStyle w:val="normaltextrun"/>
          <w:color w:val="000000"/>
          <w:szCs w:val="20"/>
          <w:shd w:val="clear" w:color="auto" w:fill="FFFFFF"/>
        </w:rPr>
        <w:t>”</w:t>
      </w:r>
      <w:r w:rsidR="003D1175" w:rsidRPr="00456510">
        <w:rPr>
          <w:rStyle w:val="normaltextrun"/>
          <w:color w:val="000000"/>
          <w:szCs w:val="20"/>
          <w:shd w:val="clear" w:color="auto" w:fill="FFFFFF"/>
        </w:rPr>
        <w:t xml:space="preserve">.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74C2EC56" w14:textId="0C33FFF4" w:rsidR="00DE0B6C" w:rsidRDefault="00DE0B6C" w:rsidP="006D1E4A">
      <w:pPr>
        <w:widowControl w:val="0"/>
        <w:spacing w:after="120"/>
        <w:jc w:val="both"/>
        <w:rPr>
          <w:highlight w:val="yellow"/>
          <w:lang w:eastAsia="zh-CN"/>
        </w:rPr>
      </w:pPr>
    </w:p>
    <w:sectPr w:rsidR="00DE0B6C"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755CD" w14:textId="77777777" w:rsidR="00A013B7" w:rsidRDefault="00A013B7">
      <w:r>
        <w:separator/>
      </w:r>
    </w:p>
  </w:endnote>
  <w:endnote w:type="continuationSeparator" w:id="0">
    <w:p w14:paraId="63318563" w14:textId="77777777" w:rsidR="00A013B7" w:rsidRDefault="00A013B7">
      <w:r>
        <w:continuationSeparator/>
      </w:r>
    </w:p>
  </w:endnote>
  <w:endnote w:type="continuationNotice" w:id="1">
    <w:p w14:paraId="3CAB4BFB" w14:textId="77777777" w:rsidR="00A013B7" w:rsidRDefault="00A01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0B8E6" w14:textId="77777777" w:rsidR="00A013B7" w:rsidRDefault="00A013B7">
      <w:r>
        <w:separator/>
      </w:r>
    </w:p>
  </w:footnote>
  <w:footnote w:type="continuationSeparator" w:id="0">
    <w:p w14:paraId="04CD36C8" w14:textId="77777777" w:rsidR="00A013B7" w:rsidRDefault="00A013B7">
      <w:r>
        <w:continuationSeparator/>
      </w:r>
    </w:p>
  </w:footnote>
  <w:footnote w:type="continuationNotice" w:id="1">
    <w:p w14:paraId="614852CE" w14:textId="77777777" w:rsidR="00A013B7" w:rsidRDefault="00A013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E05E1D"/>
    <w:multiLevelType w:val="hybridMultilevel"/>
    <w:tmpl w:val="AE963314"/>
    <w:lvl w:ilvl="0" w:tplc="BFE436F8">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93B11"/>
    <w:multiLevelType w:val="hybridMultilevel"/>
    <w:tmpl w:val="8BE09E5E"/>
    <w:lvl w:ilvl="0" w:tplc="04090003">
      <w:start w:val="1"/>
      <w:numFmt w:val="bullet"/>
      <w:lvlText w:val="o"/>
      <w:lvlJc w:val="left"/>
      <w:pPr>
        <w:ind w:left="1127" w:hanging="360"/>
      </w:pPr>
      <w:rPr>
        <w:rFonts w:ascii="Courier New" w:hAnsi="Courier New" w:cs="Courier New" w:hint="default"/>
      </w:rPr>
    </w:lvl>
    <w:lvl w:ilvl="1" w:tplc="04090003" w:tentative="1">
      <w:start w:val="1"/>
      <w:numFmt w:val="bullet"/>
      <w:lvlText w:val="o"/>
      <w:lvlJc w:val="left"/>
      <w:pPr>
        <w:ind w:left="1847" w:hanging="360"/>
      </w:pPr>
      <w:rPr>
        <w:rFonts w:ascii="Courier New" w:hAnsi="Courier New" w:cs="Courier New" w:hint="default"/>
      </w:rPr>
    </w:lvl>
    <w:lvl w:ilvl="2" w:tplc="04090005" w:tentative="1">
      <w:start w:val="1"/>
      <w:numFmt w:val="bullet"/>
      <w:lvlText w:val=""/>
      <w:lvlJc w:val="left"/>
      <w:pPr>
        <w:ind w:left="2567" w:hanging="360"/>
      </w:pPr>
      <w:rPr>
        <w:rFonts w:ascii="Wingdings" w:hAnsi="Wingdings" w:hint="default"/>
      </w:rPr>
    </w:lvl>
    <w:lvl w:ilvl="3" w:tplc="04090001" w:tentative="1">
      <w:start w:val="1"/>
      <w:numFmt w:val="bullet"/>
      <w:lvlText w:val=""/>
      <w:lvlJc w:val="left"/>
      <w:pPr>
        <w:ind w:left="3287" w:hanging="360"/>
      </w:pPr>
      <w:rPr>
        <w:rFonts w:ascii="Symbol" w:hAnsi="Symbol" w:hint="default"/>
      </w:rPr>
    </w:lvl>
    <w:lvl w:ilvl="4" w:tplc="04090003" w:tentative="1">
      <w:start w:val="1"/>
      <w:numFmt w:val="bullet"/>
      <w:lvlText w:val="o"/>
      <w:lvlJc w:val="left"/>
      <w:pPr>
        <w:ind w:left="4007" w:hanging="360"/>
      </w:pPr>
      <w:rPr>
        <w:rFonts w:ascii="Courier New" w:hAnsi="Courier New" w:cs="Courier New" w:hint="default"/>
      </w:rPr>
    </w:lvl>
    <w:lvl w:ilvl="5" w:tplc="04090005" w:tentative="1">
      <w:start w:val="1"/>
      <w:numFmt w:val="bullet"/>
      <w:lvlText w:val=""/>
      <w:lvlJc w:val="left"/>
      <w:pPr>
        <w:ind w:left="4727" w:hanging="360"/>
      </w:pPr>
      <w:rPr>
        <w:rFonts w:ascii="Wingdings" w:hAnsi="Wingdings" w:hint="default"/>
      </w:rPr>
    </w:lvl>
    <w:lvl w:ilvl="6" w:tplc="04090001" w:tentative="1">
      <w:start w:val="1"/>
      <w:numFmt w:val="bullet"/>
      <w:lvlText w:val=""/>
      <w:lvlJc w:val="left"/>
      <w:pPr>
        <w:ind w:left="5447" w:hanging="360"/>
      </w:pPr>
      <w:rPr>
        <w:rFonts w:ascii="Symbol" w:hAnsi="Symbol" w:hint="default"/>
      </w:rPr>
    </w:lvl>
    <w:lvl w:ilvl="7" w:tplc="04090003" w:tentative="1">
      <w:start w:val="1"/>
      <w:numFmt w:val="bullet"/>
      <w:lvlText w:val="o"/>
      <w:lvlJc w:val="left"/>
      <w:pPr>
        <w:ind w:left="6167" w:hanging="360"/>
      </w:pPr>
      <w:rPr>
        <w:rFonts w:ascii="Courier New" w:hAnsi="Courier New" w:cs="Courier New" w:hint="default"/>
      </w:rPr>
    </w:lvl>
    <w:lvl w:ilvl="8" w:tplc="04090005" w:tentative="1">
      <w:start w:val="1"/>
      <w:numFmt w:val="bullet"/>
      <w:lvlText w:val=""/>
      <w:lvlJc w:val="left"/>
      <w:pPr>
        <w:ind w:left="6887" w:hanging="360"/>
      </w:pPr>
      <w:rPr>
        <w:rFonts w:ascii="Wingdings" w:hAnsi="Wingdings" w:hint="default"/>
      </w:rPr>
    </w:lvl>
  </w:abstractNum>
  <w:abstractNum w:abstractNumId="3" w15:restartNumberingAfterBreak="0">
    <w:nsid w:val="093862A8"/>
    <w:multiLevelType w:val="hybridMultilevel"/>
    <w:tmpl w:val="A52AAA3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5A786D"/>
    <w:multiLevelType w:val="hybridMultilevel"/>
    <w:tmpl w:val="90CECB46"/>
    <w:lvl w:ilvl="0" w:tplc="6C323268">
      <w:numFmt w:val="bullet"/>
      <w:lvlText w:val="-"/>
      <w:lvlJc w:val="left"/>
      <w:pPr>
        <w:ind w:left="720" w:hanging="360"/>
      </w:pPr>
      <w:rPr>
        <w:rFonts w:ascii="Calibri" w:eastAsiaTheme="minorEastAsia"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0030212"/>
    <w:multiLevelType w:val="hybridMultilevel"/>
    <w:tmpl w:val="21E0E9D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07227ED"/>
    <w:multiLevelType w:val="hybridMultilevel"/>
    <w:tmpl w:val="B0FC59DE"/>
    <w:lvl w:ilvl="0" w:tplc="DB60718C">
      <w:start w:val="1"/>
      <w:numFmt w:val="bullet"/>
      <w:lvlText w:val="•"/>
      <w:lvlJc w:val="left"/>
      <w:pPr>
        <w:ind w:left="1560" w:hanging="360"/>
      </w:pPr>
      <w:rPr>
        <w:rFonts w:ascii="Arial" w:hAnsi="Aria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1F736F3"/>
    <w:multiLevelType w:val="hybridMultilevel"/>
    <w:tmpl w:val="6862085C"/>
    <w:lvl w:ilvl="0" w:tplc="7B6A1D7A">
      <w:start w:val="1"/>
      <w:numFmt w:val="bullet"/>
      <w:lvlText w:val="-"/>
      <w:lvlJc w:val="left"/>
      <w:pPr>
        <w:ind w:left="1296" w:hanging="360"/>
      </w:pPr>
      <w:rPr>
        <w:rFonts w:ascii="Calibri" w:eastAsiaTheme="minorEastAsia" w:hAnsi="Calibri" w:cs="Calibri"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22BA767C"/>
    <w:multiLevelType w:val="hybridMultilevel"/>
    <w:tmpl w:val="7040C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9"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60556D"/>
    <w:multiLevelType w:val="hybridMultilevel"/>
    <w:tmpl w:val="15C44196"/>
    <w:lvl w:ilvl="0" w:tplc="110A01EC">
      <w:numFmt w:val="bullet"/>
      <w:lvlText w:val="-"/>
      <w:lvlJc w:val="left"/>
      <w:pPr>
        <w:ind w:left="1420" w:hanging="360"/>
      </w:pPr>
      <w:rPr>
        <w:rFonts w:ascii="Times" w:eastAsia="Malgun Gothic" w:hAnsi="Times" w:cs="Times" w:hint="default"/>
      </w:rPr>
    </w:lvl>
    <w:lvl w:ilvl="1" w:tplc="04090003">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22"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3785080"/>
    <w:multiLevelType w:val="hybridMultilevel"/>
    <w:tmpl w:val="14C2ADCA"/>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D447B8"/>
    <w:multiLevelType w:val="hybridMultilevel"/>
    <w:tmpl w:val="3A08BF34"/>
    <w:lvl w:ilvl="0" w:tplc="80FCADF6">
      <w:start w:val="2"/>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36C85DC5"/>
    <w:multiLevelType w:val="hybridMultilevel"/>
    <w:tmpl w:val="0AD0416E"/>
    <w:lvl w:ilvl="0" w:tplc="C108EC3C">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0632DC"/>
    <w:multiLevelType w:val="hybridMultilevel"/>
    <w:tmpl w:val="DFE87258"/>
    <w:lvl w:ilvl="0" w:tplc="7B6A1D7A">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597D4C"/>
    <w:multiLevelType w:val="hybridMultilevel"/>
    <w:tmpl w:val="670E24CE"/>
    <w:lvl w:ilvl="0" w:tplc="C108EC3C">
      <w:start w:val="4"/>
      <w:numFmt w:val="bullet"/>
      <w:lvlText w:val="-"/>
      <w:lvlJc w:val="left"/>
      <w:pPr>
        <w:ind w:left="648" w:hanging="360"/>
      </w:pPr>
      <w:rPr>
        <w:rFonts w:ascii="Times New Roman" w:eastAsia="Malgun Gothic"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39263638"/>
    <w:multiLevelType w:val="hybridMultilevel"/>
    <w:tmpl w:val="61BA77D8"/>
    <w:lvl w:ilvl="0" w:tplc="AAF043BA">
      <w:numFmt w:val="bullet"/>
      <w:lvlText w:val="-"/>
      <w:lvlJc w:val="left"/>
      <w:pPr>
        <w:ind w:left="822" w:hanging="360"/>
      </w:pPr>
      <w:rPr>
        <w:rFonts w:ascii="Times New Roman" w:eastAsia="Times New Roman" w:hAnsi="Times New Roman" w:cs="Times New Roma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40CE72C3"/>
    <w:multiLevelType w:val="hybridMultilevel"/>
    <w:tmpl w:val="70F86B34"/>
    <w:lvl w:ilvl="0" w:tplc="0409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446E92"/>
    <w:multiLevelType w:val="hybridMultilevel"/>
    <w:tmpl w:val="63344148"/>
    <w:lvl w:ilvl="0" w:tplc="110A01EC">
      <w:numFmt w:val="bullet"/>
      <w:lvlText w:val="-"/>
      <w:lvlJc w:val="left"/>
      <w:pPr>
        <w:ind w:left="648" w:hanging="360"/>
      </w:pPr>
      <w:rPr>
        <w:rFonts w:ascii="Times" w:eastAsia="Malgun Gothic" w:hAnsi="Times" w:cs="Time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5BC0056"/>
    <w:multiLevelType w:val="hybridMultilevel"/>
    <w:tmpl w:val="00F626AC"/>
    <w:lvl w:ilvl="0" w:tplc="110A01EC">
      <w:numFmt w:val="bullet"/>
      <w:lvlText w:val="-"/>
      <w:lvlJc w:val="left"/>
      <w:pPr>
        <w:ind w:left="767" w:hanging="360"/>
      </w:pPr>
      <w:rPr>
        <w:rFonts w:ascii="Times" w:eastAsia="Malgun Gothic" w:hAnsi="Times" w:cs="Times"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9" w15:restartNumberingAfterBreak="0">
    <w:nsid w:val="577D1813"/>
    <w:multiLevelType w:val="hybridMultilevel"/>
    <w:tmpl w:val="78944B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F52772"/>
    <w:multiLevelType w:val="hybridMultilevel"/>
    <w:tmpl w:val="017660EA"/>
    <w:lvl w:ilvl="0" w:tplc="8D4C30A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E8775F"/>
    <w:multiLevelType w:val="hybridMultilevel"/>
    <w:tmpl w:val="B38E065E"/>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4E51CD"/>
    <w:multiLevelType w:val="hybridMultilevel"/>
    <w:tmpl w:val="352073BA"/>
    <w:lvl w:ilvl="0" w:tplc="969A28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9BC27F5"/>
    <w:multiLevelType w:val="hybridMultilevel"/>
    <w:tmpl w:val="49689532"/>
    <w:lvl w:ilvl="0" w:tplc="BFE436F8">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BA3070"/>
    <w:multiLevelType w:val="hybridMultilevel"/>
    <w:tmpl w:val="F5541CEA"/>
    <w:lvl w:ilvl="0" w:tplc="AAF043BA">
      <w:numFmt w:val="bullet"/>
      <w:lvlText w:val="-"/>
      <w:lvlJc w:val="left"/>
      <w:pPr>
        <w:ind w:left="1487" w:hanging="360"/>
      </w:pPr>
      <w:rPr>
        <w:rFonts w:ascii="Times New Roman" w:eastAsia="Times New Roman" w:hAnsi="Times New Roman" w:cs="Times New Roman" w:hint="default"/>
      </w:rPr>
    </w:lvl>
    <w:lvl w:ilvl="1" w:tplc="04090003">
      <w:start w:val="1"/>
      <w:numFmt w:val="bullet"/>
      <w:lvlText w:val="o"/>
      <w:lvlJc w:val="left"/>
      <w:pPr>
        <w:ind w:left="2207" w:hanging="360"/>
      </w:pPr>
      <w:rPr>
        <w:rFonts w:ascii="Courier New" w:hAnsi="Courier New" w:cs="Courier New" w:hint="default"/>
      </w:rPr>
    </w:lvl>
    <w:lvl w:ilvl="2" w:tplc="04090005" w:tentative="1">
      <w:start w:val="1"/>
      <w:numFmt w:val="bullet"/>
      <w:lvlText w:val=""/>
      <w:lvlJc w:val="left"/>
      <w:pPr>
        <w:ind w:left="2927" w:hanging="360"/>
      </w:pPr>
      <w:rPr>
        <w:rFonts w:ascii="Wingdings" w:hAnsi="Wingdings" w:hint="default"/>
      </w:rPr>
    </w:lvl>
    <w:lvl w:ilvl="3" w:tplc="04090001" w:tentative="1">
      <w:start w:val="1"/>
      <w:numFmt w:val="bullet"/>
      <w:lvlText w:val=""/>
      <w:lvlJc w:val="left"/>
      <w:pPr>
        <w:ind w:left="3647" w:hanging="360"/>
      </w:pPr>
      <w:rPr>
        <w:rFonts w:ascii="Symbol" w:hAnsi="Symbol" w:hint="default"/>
      </w:rPr>
    </w:lvl>
    <w:lvl w:ilvl="4" w:tplc="04090003" w:tentative="1">
      <w:start w:val="1"/>
      <w:numFmt w:val="bullet"/>
      <w:lvlText w:val="o"/>
      <w:lvlJc w:val="left"/>
      <w:pPr>
        <w:ind w:left="4367" w:hanging="360"/>
      </w:pPr>
      <w:rPr>
        <w:rFonts w:ascii="Courier New" w:hAnsi="Courier New" w:cs="Courier New" w:hint="default"/>
      </w:rPr>
    </w:lvl>
    <w:lvl w:ilvl="5" w:tplc="04090005" w:tentative="1">
      <w:start w:val="1"/>
      <w:numFmt w:val="bullet"/>
      <w:lvlText w:val=""/>
      <w:lvlJc w:val="left"/>
      <w:pPr>
        <w:ind w:left="5087" w:hanging="360"/>
      </w:pPr>
      <w:rPr>
        <w:rFonts w:ascii="Wingdings" w:hAnsi="Wingdings" w:hint="default"/>
      </w:rPr>
    </w:lvl>
    <w:lvl w:ilvl="6" w:tplc="04090001" w:tentative="1">
      <w:start w:val="1"/>
      <w:numFmt w:val="bullet"/>
      <w:lvlText w:val=""/>
      <w:lvlJc w:val="left"/>
      <w:pPr>
        <w:ind w:left="5807" w:hanging="360"/>
      </w:pPr>
      <w:rPr>
        <w:rFonts w:ascii="Symbol" w:hAnsi="Symbol" w:hint="default"/>
      </w:rPr>
    </w:lvl>
    <w:lvl w:ilvl="7" w:tplc="04090003" w:tentative="1">
      <w:start w:val="1"/>
      <w:numFmt w:val="bullet"/>
      <w:lvlText w:val="o"/>
      <w:lvlJc w:val="left"/>
      <w:pPr>
        <w:ind w:left="6527" w:hanging="360"/>
      </w:pPr>
      <w:rPr>
        <w:rFonts w:ascii="Courier New" w:hAnsi="Courier New" w:cs="Courier New" w:hint="default"/>
      </w:rPr>
    </w:lvl>
    <w:lvl w:ilvl="8" w:tplc="04090005" w:tentative="1">
      <w:start w:val="1"/>
      <w:numFmt w:val="bullet"/>
      <w:lvlText w:val=""/>
      <w:lvlJc w:val="left"/>
      <w:pPr>
        <w:ind w:left="7247" w:hanging="360"/>
      </w:pPr>
      <w:rPr>
        <w:rFonts w:ascii="Wingdings" w:hAnsi="Wingdings" w:hint="default"/>
      </w:rPr>
    </w:lvl>
  </w:abstractNum>
  <w:abstractNum w:abstractNumId="47" w15:restartNumberingAfterBreak="0">
    <w:nsid w:val="74430BE5"/>
    <w:multiLevelType w:val="hybridMultilevel"/>
    <w:tmpl w:val="181E8ED6"/>
    <w:lvl w:ilvl="0" w:tplc="AAF043BA">
      <w:numFmt w:val="bullet"/>
      <w:lvlText w:val="-"/>
      <w:lvlJc w:val="left"/>
      <w:pPr>
        <w:ind w:left="770" w:hanging="360"/>
      </w:pPr>
      <w:rPr>
        <w:rFonts w:ascii="Times New Roman" w:eastAsia="Times New Roman" w:hAnsi="Times New Roman"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7B110616"/>
    <w:multiLevelType w:val="hybridMultilevel"/>
    <w:tmpl w:val="AB383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2922084">
    <w:abstractNumId w:val="18"/>
  </w:num>
  <w:num w:numId="2" w16cid:durableId="396318542">
    <w:abstractNumId w:val="35"/>
  </w:num>
  <w:num w:numId="3" w16cid:durableId="570893238">
    <w:abstractNumId w:val="48"/>
  </w:num>
  <w:num w:numId="4" w16cid:durableId="2799240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1713779">
    <w:abstractNumId w:val="38"/>
  </w:num>
  <w:num w:numId="6" w16cid:durableId="1219169049">
    <w:abstractNumId w:val="44"/>
  </w:num>
  <w:num w:numId="7" w16cid:durableId="1476486143">
    <w:abstractNumId w:val="36"/>
  </w:num>
  <w:num w:numId="8" w16cid:durableId="974217890">
    <w:abstractNumId w:val="3"/>
  </w:num>
  <w:num w:numId="9" w16cid:durableId="987130797">
    <w:abstractNumId w:val="33"/>
  </w:num>
  <w:num w:numId="10" w16cid:durableId="2081559740">
    <w:abstractNumId w:val="12"/>
  </w:num>
  <w:num w:numId="11" w16cid:durableId="596986378">
    <w:abstractNumId w:val="29"/>
  </w:num>
  <w:num w:numId="12" w16cid:durableId="962080209">
    <w:abstractNumId w:val="23"/>
  </w:num>
  <w:num w:numId="13" w16cid:durableId="1510367463">
    <w:abstractNumId w:val="27"/>
  </w:num>
  <w:num w:numId="14" w16cid:durableId="69891867">
    <w:abstractNumId w:val="25"/>
  </w:num>
  <w:num w:numId="15" w16cid:durableId="1785035164">
    <w:abstractNumId w:val="9"/>
  </w:num>
  <w:num w:numId="16" w16cid:durableId="1940020253">
    <w:abstractNumId w:val="5"/>
  </w:num>
  <w:num w:numId="17" w16cid:durableId="1893924964">
    <w:abstractNumId w:val="19"/>
  </w:num>
  <w:num w:numId="18" w16cid:durableId="1624996827">
    <w:abstractNumId w:val="46"/>
  </w:num>
  <w:num w:numId="19" w16cid:durableId="146554989">
    <w:abstractNumId w:val="37"/>
  </w:num>
  <w:num w:numId="20" w16cid:durableId="914821630">
    <w:abstractNumId w:val="47"/>
  </w:num>
  <w:num w:numId="21" w16cid:durableId="156265001">
    <w:abstractNumId w:val="34"/>
  </w:num>
  <w:num w:numId="22" w16cid:durableId="1212883528">
    <w:abstractNumId w:val="8"/>
  </w:num>
  <w:num w:numId="23" w16cid:durableId="644744633">
    <w:abstractNumId w:val="11"/>
  </w:num>
  <w:num w:numId="24" w16cid:durableId="1234777331">
    <w:abstractNumId w:val="28"/>
  </w:num>
  <w:num w:numId="25" w16cid:durableId="386805378">
    <w:abstractNumId w:val="24"/>
  </w:num>
  <w:num w:numId="26" w16cid:durableId="996767411">
    <w:abstractNumId w:val="2"/>
  </w:num>
  <w:num w:numId="27" w16cid:durableId="958758125">
    <w:abstractNumId w:val="40"/>
  </w:num>
  <w:num w:numId="28" w16cid:durableId="70583929">
    <w:abstractNumId w:val="6"/>
  </w:num>
  <w:num w:numId="29" w16cid:durableId="293605363">
    <w:abstractNumId w:val="49"/>
  </w:num>
  <w:num w:numId="30" w16cid:durableId="1948611883">
    <w:abstractNumId w:val="32"/>
  </w:num>
  <w:num w:numId="31" w16cid:durableId="1249995720">
    <w:abstractNumId w:val="42"/>
  </w:num>
  <w:num w:numId="32" w16cid:durableId="1527793231">
    <w:abstractNumId w:val="30"/>
  </w:num>
  <w:num w:numId="33" w16cid:durableId="730083861">
    <w:abstractNumId w:val="21"/>
  </w:num>
  <w:num w:numId="34" w16cid:durableId="444619732">
    <w:abstractNumId w:val="48"/>
  </w:num>
  <w:num w:numId="35" w16cid:durableId="1583484151">
    <w:abstractNumId w:val="45"/>
  </w:num>
  <w:num w:numId="36" w16cid:durableId="717706606">
    <w:abstractNumId w:val="1"/>
  </w:num>
  <w:num w:numId="37" w16cid:durableId="806582295">
    <w:abstractNumId w:val="31"/>
  </w:num>
  <w:num w:numId="38" w16cid:durableId="1647853018">
    <w:abstractNumId w:val="16"/>
  </w:num>
  <w:num w:numId="39" w16cid:durableId="1462529831">
    <w:abstractNumId w:val="17"/>
  </w:num>
  <w:num w:numId="40" w16cid:durableId="115563360">
    <w:abstractNumId w:val="22"/>
  </w:num>
  <w:num w:numId="41" w16cid:durableId="664943389">
    <w:abstractNumId w:val="14"/>
  </w:num>
  <w:num w:numId="42" w16cid:durableId="354380327">
    <w:abstractNumId w:val="10"/>
  </w:num>
  <w:num w:numId="43" w16cid:durableId="1207064179">
    <w:abstractNumId w:val="10"/>
  </w:num>
  <w:num w:numId="44" w16cid:durableId="1443765124">
    <w:abstractNumId w:val="26"/>
  </w:num>
  <w:num w:numId="45" w16cid:durableId="1031954180">
    <w:abstractNumId w:val="39"/>
  </w:num>
  <w:num w:numId="46" w16cid:durableId="1592663094">
    <w:abstractNumId w:val="4"/>
  </w:num>
  <w:num w:numId="47" w16cid:durableId="1925606623">
    <w:abstractNumId w:val="43"/>
  </w:num>
  <w:num w:numId="48" w16cid:durableId="743768337">
    <w:abstractNumId w:val="20"/>
  </w:num>
  <w:num w:numId="49" w16cid:durableId="218783302">
    <w:abstractNumId w:val="41"/>
  </w:num>
  <w:num w:numId="50" w16cid:durableId="1365400172">
    <w:abstractNumId w:val="15"/>
  </w:num>
  <w:num w:numId="51" w16cid:durableId="2003190599">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9C7"/>
    <w:rsid w:val="00000A8F"/>
    <w:rsid w:val="00000B46"/>
    <w:rsid w:val="00000CA0"/>
    <w:rsid w:val="00000ECA"/>
    <w:rsid w:val="00000F2A"/>
    <w:rsid w:val="0000106B"/>
    <w:rsid w:val="00001160"/>
    <w:rsid w:val="000011A9"/>
    <w:rsid w:val="000012ED"/>
    <w:rsid w:val="00001441"/>
    <w:rsid w:val="000018BB"/>
    <w:rsid w:val="00001AD4"/>
    <w:rsid w:val="00001DB6"/>
    <w:rsid w:val="00001F46"/>
    <w:rsid w:val="00001F84"/>
    <w:rsid w:val="00001FC3"/>
    <w:rsid w:val="00002375"/>
    <w:rsid w:val="00002459"/>
    <w:rsid w:val="000026BA"/>
    <w:rsid w:val="0000271F"/>
    <w:rsid w:val="0000300B"/>
    <w:rsid w:val="00003090"/>
    <w:rsid w:val="00003131"/>
    <w:rsid w:val="0000322F"/>
    <w:rsid w:val="00003536"/>
    <w:rsid w:val="00003697"/>
    <w:rsid w:val="000036E3"/>
    <w:rsid w:val="000036EF"/>
    <w:rsid w:val="00003707"/>
    <w:rsid w:val="00003772"/>
    <w:rsid w:val="000037FB"/>
    <w:rsid w:val="00003977"/>
    <w:rsid w:val="00003CD8"/>
    <w:rsid w:val="00003D77"/>
    <w:rsid w:val="00003EFA"/>
    <w:rsid w:val="00004406"/>
    <w:rsid w:val="000046BF"/>
    <w:rsid w:val="000046F8"/>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A5C"/>
    <w:rsid w:val="00005B27"/>
    <w:rsid w:val="00005F23"/>
    <w:rsid w:val="0000605B"/>
    <w:rsid w:val="00006780"/>
    <w:rsid w:val="00006870"/>
    <w:rsid w:val="0000691C"/>
    <w:rsid w:val="00006979"/>
    <w:rsid w:val="00006C7A"/>
    <w:rsid w:val="00006C82"/>
    <w:rsid w:val="000070C4"/>
    <w:rsid w:val="000072BD"/>
    <w:rsid w:val="00007309"/>
    <w:rsid w:val="000074A9"/>
    <w:rsid w:val="000074F2"/>
    <w:rsid w:val="0000759D"/>
    <w:rsid w:val="00007651"/>
    <w:rsid w:val="0000792C"/>
    <w:rsid w:val="00007A2E"/>
    <w:rsid w:val="00007AFF"/>
    <w:rsid w:val="00007CEF"/>
    <w:rsid w:val="00007F29"/>
    <w:rsid w:val="000101EF"/>
    <w:rsid w:val="000105C6"/>
    <w:rsid w:val="000105DC"/>
    <w:rsid w:val="00010ACB"/>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45"/>
    <w:rsid w:val="0001208A"/>
    <w:rsid w:val="000124D1"/>
    <w:rsid w:val="0001273E"/>
    <w:rsid w:val="0001282B"/>
    <w:rsid w:val="00012A11"/>
    <w:rsid w:val="00012D90"/>
    <w:rsid w:val="000130DA"/>
    <w:rsid w:val="0001321B"/>
    <w:rsid w:val="000132D4"/>
    <w:rsid w:val="00013587"/>
    <w:rsid w:val="000137FF"/>
    <w:rsid w:val="00013A6C"/>
    <w:rsid w:val="00013A6D"/>
    <w:rsid w:val="00013B63"/>
    <w:rsid w:val="00014001"/>
    <w:rsid w:val="000140EF"/>
    <w:rsid w:val="00014150"/>
    <w:rsid w:val="000141F0"/>
    <w:rsid w:val="00014294"/>
    <w:rsid w:val="000145DB"/>
    <w:rsid w:val="00014663"/>
    <w:rsid w:val="00014C26"/>
    <w:rsid w:val="00014F78"/>
    <w:rsid w:val="00014F81"/>
    <w:rsid w:val="00015395"/>
    <w:rsid w:val="00015549"/>
    <w:rsid w:val="000156A9"/>
    <w:rsid w:val="000157C4"/>
    <w:rsid w:val="000157EA"/>
    <w:rsid w:val="0001582A"/>
    <w:rsid w:val="0001585C"/>
    <w:rsid w:val="00015B9E"/>
    <w:rsid w:val="00015BCB"/>
    <w:rsid w:val="00015F43"/>
    <w:rsid w:val="000162B2"/>
    <w:rsid w:val="0001686C"/>
    <w:rsid w:val="00016A24"/>
    <w:rsid w:val="00016BD7"/>
    <w:rsid w:val="00016D51"/>
    <w:rsid w:val="00016DCE"/>
    <w:rsid w:val="00016F62"/>
    <w:rsid w:val="00017000"/>
    <w:rsid w:val="00017171"/>
    <w:rsid w:val="0001729B"/>
    <w:rsid w:val="00017309"/>
    <w:rsid w:val="000173CF"/>
    <w:rsid w:val="00017AC6"/>
    <w:rsid w:val="00017EF4"/>
    <w:rsid w:val="00017F71"/>
    <w:rsid w:val="00017F79"/>
    <w:rsid w:val="00020331"/>
    <w:rsid w:val="000205C1"/>
    <w:rsid w:val="000205F3"/>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1FA4"/>
    <w:rsid w:val="0002204B"/>
    <w:rsid w:val="000222F7"/>
    <w:rsid w:val="00022342"/>
    <w:rsid w:val="000226C4"/>
    <w:rsid w:val="000228C4"/>
    <w:rsid w:val="000229E4"/>
    <w:rsid w:val="00022DD0"/>
    <w:rsid w:val="00022F98"/>
    <w:rsid w:val="00023435"/>
    <w:rsid w:val="000234AF"/>
    <w:rsid w:val="00023547"/>
    <w:rsid w:val="00023A25"/>
    <w:rsid w:val="00023AA9"/>
    <w:rsid w:val="00023C29"/>
    <w:rsid w:val="00023CA4"/>
    <w:rsid w:val="000241B2"/>
    <w:rsid w:val="000245C8"/>
    <w:rsid w:val="00024773"/>
    <w:rsid w:val="000248D8"/>
    <w:rsid w:val="00024904"/>
    <w:rsid w:val="00024C20"/>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5DC2"/>
    <w:rsid w:val="00025F78"/>
    <w:rsid w:val="000260B5"/>
    <w:rsid w:val="0002621A"/>
    <w:rsid w:val="0002622E"/>
    <w:rsid w:val="00026235"/>
    <w:rsid w:val="000266AE"/>
    <w:rsid w:val="00026717"/>
    <w:rsid w:val="00026723"/>
    <w:rsid w:val="000268CA"/>
    <w:rsid w:val="00026905"/>
    <w:rsid w:val="00026977"/>
    <w:rsid w:val="00026A4C"/>
    <w:rsid w:val="00026AF7"/>
    <w:rsid w:val="00026E9D"/>
    <w:rsid w:val="00026EF9"/>
    <w:rsid w:val="00027128"/>
    <w:rsid w:val="00027244"/>
    <w:rsid w:val="000272B7"/>
    <w:rsid w:val="00027333"/>
    <w:rsid w:val="00027614"/>
    <w:rsid w:val="00027697"/>
    <w:rsid w:val="00027835"/>
    <w:rsid w:val="0002790C"/>
    <w:rsid w:val="00027930"/>
    <w:rsid w:val="00027936"/>
    <w:rsid w:val="00027B7E"/>
    <w:rsid w:val="00027DA4"/>
    <w:rsid w:val="00027EF6"/>
    <w:rsid w:val="00030056"/>
    <w:rsid w:val="000300FE"/>
    <w:rsid w:val="00030540"/>
    <w:rsid w:val="00030766"/>
    <w:rsid w:val="00030903"/>
    <w:rsid w:val="000309C0"/>
    <w:rsid w:val="00030B4E"/>
    <w:rsid w:val="00030ED5"/>
    <w:rsid w:val="00030F74"/>
    <w:rsid w:val="00031242"/>
    <w:rsid w:val="0003125B"/>
    <w:rsid w:val="000314EA"/>
    <w:rsid w:val="000316C5"/>
    <w:rsid w:val="00031978"/>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48D"/>
    <w:rsid w:val="000349B7"/>
    <w:rsid w:val="00034D17"/>
    <w:rsid w:val="00034DC2"/>
    <w:rsid w:val="00034E53"/>
    <w:rsid w:val="00034EE3"/>
    <w:rsid w:val="00034EEC"/>
    <w:rsid w:val="000350B6"/>
    <w:rsid w:val="0003540B"/>
    <w:rsid w:val="000354DD"/>
    <w:rsid w:val="000358AE"/>
    <w:rsid w:val="00035CAB"/>
    <w:rsid w:val="00035CCB"/>
    <w:rsid w:val="00035D2F"/>
    <w:rsid w:val="00035D4F"/>
    <w:rsid w:val="00036015"/>
    <w:rsid w:val="0003628A"/>
    <w:rsid w:val="000363A8"/>
    <w:rsid w:val="00036416"/>
    <w:rsid w:val="00036562"/>
    <w:rsid w:val="00036A16"/>
    <w:rsid w:val="00036B6F"/>
    <w:rsid w:val="00036BE6"/>
    <w:rsid w:val="00036C45"/>
    <w:rsid w:val="00036CDD"/>
    <w:rsid w:val="00036D9D"/>
    <w:rsid w:val="00036FA7"/>
    <w:rsid w:val="00036FC6"/>
    <w:rsid w:val="00037118"/>
    <w:rsid w:val="00037572"/>
    <w:rsid w:val="000376DE"/>
    <w:rsid w:val="000377E3"/>
    <w:rsid w:val="00037910"/>
    <w:rsid w:val="00037A21"/>
    <w:rsid w:val="00037F3F"/>
    <w:rsid w:val="00040002"/>
    <w:rsid w:val="000401C5"/>
    <w:rsid w:val="00040316"/>
    <w:rsid w:val="000404F2"/>
    <w:rsid w:val="00040725"/>
    <w:rsid w:val="00040B0D"/>
    <w:rsid w:val="00040CE7"/>
    <w:rsid w:val="00040F7A"/>
    <w:rsid w:val="000412B7"/>
    <w:rsid w:val="000412DE"/>
    <w:rsid w:val="000413B8"/>
    <w:rsid w:val="0004182E"/>
    <w:rsid w:val="000418B0"/>
    <w:rsid w:val="000418C8"/>
    <w:rsid w:val="000419C4"/>
    <w:rsid w:val="00041AA6"/>
    <w:rsid w:val="00041BBF"/>
    <w:rsid w:val="00041DF5"/>
    <w:rsid w:val="00042082"/>
    <w:rsid w:val="00042326"/>
    <w:rsid w:val="00042522"/>
    <w:rsid w:val="000426B1"/>
    <w:rsid w:val="00042BFC"/>
    <w:rsid w:val="00042D41"/>
    <w:rsid w:val="00042F41"/>
    <w:rsid w:val="00042FD7"/>
    <w:rsid w:val="0004304B"/>
    <w:rsid w:val="000430CF"/>
    <w:rsid w:val="000433A8"/>
    <w:rsid w:val="000433AF"/>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5A"/>
    <w:rsid w:val="000453F6"/>
    <w:rsid w:val="0004557F"/>
    <w:rsid w:val="00045618"/>
    <w:rsid w:val="00045836"/>
    <w:rsid w:val="000459F0"/>
    <w:rsid w:val="00045B10"/>
    <w:rsid w:val="00045FCC"/>
    <w:rsid w:val="000461D9"/>
    <w:rsid w:val="0004649F"/>
    <w:rsid w:val="0004660D"/>
    <w:rsid w:val="000468E3"/>
    <w:rsid w:val="00046CD6"/>
    <w:rsid w:val="00046CE4"/>
    <w:rsid w:val="00046D43"/>
    <w:rsid w:val="00046D4A"/>
    <w:rsid w:val="00046EBE"/>
    <w:rsid w:val="00046F9A"/>
    <w:rsid w:val="0004713A"/>
    <w:rsid w:val="0004713D"/>
    <w:rsid w:val="000472F3"/>
    <w:rsid w:val="000475B5"/>
    <w:rsid w:val="000477BB"/>
    <w:rsid w:val="000477EC"/>
    <w:rsid w:val="00047862"/>
    <w:rsid w:val="00047958"/>
    <w:rsid w:val="00047A6F"/>
    <w:rsid w:val="00047A82"/>
    <w:rsid w:val="00047AE8"/>
    <w:rsid w:val="00047DE0"/>
    <w:rsid w:val="00050152"/>
    <w:rsid w:val="000501AD"/>
    <w:rsid w:val="0005055B"/>
    <w:rsid w:val="000505E0"/>
    <w:rsid w:val="0005094F"/>
    <w:rsid w:val="00050A18"/>
    <w:rsid w:val="00050D62"/>
    <w:rsid w:val="00050FD2"/>
    <w:rsid w:val="00050FDA"/>
    <w:rsid w:val="0005100F"/>
    <w:rsid w:val="0005108D"/>
    <w:rsid w:val="00051135"/>
    <w:rsid w:val="00051217"/>
    <w:rsid w:val="0005136B"/>
    <w:rsid w:val="00051586"/>
    <w:rsid w:val="00051770"/>
    <w:rsid w:val="00051AE1"/>
    <w:rsid w:val="00051C93"/>
    <w:rsid w:val="00051F55"/>
    <w:rsid w:val="0005201C"/>
    <w:rsid w:val="000522AA"/>
    <w:rsid w:val="0005289C"/>
    <w:rsid w:val="0005290B"/>
    <w:rsid w:val="0005291A"/>
    <w:rsid w:val="00052A87"/>
    <w:rsid w:val="00052AE3"/>
    <w:rsid w:val="00052C5D"/>
    <w:rsid w:val="00052D4E"/>
    <w:rsid w:val="00052DD8"/>
    <w:rsid w:val="00052E65"/>
    <w:rsid w:val="00052F00"/>
    <w:rsid w:val="000531A8"/>
    <w:rsid w:val="000532B6"/>
    <w:rsid w:val="000534BB"/>
    <w:rsid w:val="00053849"/>
    <w:rsid w:val="00053965"/>
    <w:rsid w:val="000539B4"/>
    <w:rsid w:val="00053A47"/>
    <w:rsid w:val="00053C5E"/>
    <w:rsid w:val="00053FCC"/>
    <w:rsid w:val="000543AA"/>
    <w:rsid w:val="00054466"/>
    <w:rsid w:val="0005456E"/>
    <w:rsid w:val="00054634"/>
    <w:rsid w:val="0005468A"/>
    <w:rsid w:val="000546EB"/>
    <w:rsid w:val="00054727"/>
    <w:rsid w:val="0005481F"/>
    <w:rsid w:val="00054ACE"/>
    <w:rsid w:val="00054D6B"/>
    <w:rsid w:val="00054DAB"/>
    <w:rsid w:val="0005504C"/>
    <w:rsid w:val="00055152"/>
    <w:rsid w:val="00055161"/>
    <w:rsid w:val="000551EA"/>
    <w:rsid w:val="0005525F"/>
    <w:rsid w:val="00055302"/>
    <w:rsid w:val="00055345"/>
    <w:rsid w:val="0005539C"/>
    <w:rsid w:val="000555F7"/>
    <w:rsid w:val="00055751"/>
    <w:rsid w:val="0005585B"/>
    <w:rsid w:val="00055873"/>
    <w:rsid w:val="00055AD2"/>
    <w:rsid w:val="00055B8E"/>
    <w:rsid w:val="00055E10"/>
    <w:rsid w:val="00055FD0"/>
    <w:rsid w:val="0005602E"/>
    <w:rsid w:val="00056057"/>
    <w:rsid w:val="00056197"/>
    <w:rsid w:val="0005651C"/>
    <w:rsid w:val="00056707"/>
    <w:rsid w:val="0005684B"/>
    <w:rsid w:val="00057005"/>
    <w:rsid w:val="00057193"/>
    <w:rsid w:val="000572A7"/>
    <w:rsid w:val="0005740F"/>
    <w:rsid w:val="00057460"/>
    <w:rsid w:val="0005746E"/>
    <w:rsid w:val="00057511"/>
    <w:rsid w:val="00057512"/>
    <w:rsid w:val="000575FB"/>
    <w:rsid w:val="00057719"/>
    <w:rsid w:val="0005781A"/>
    <w:rsid w:val="00057989"/>
    <w:rsid w:val="00057AD4"/>
    <w:rsid w:val="00057BE4"/>
    <w:rsid w:val="00057C55"/>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0FE8"/>
    <w:rsid w:val="000610C5"/>
    <w:rsid w:val="000612C5"/>
    <w:rsid w:val="0006131F"/>
    <w:rsid w:val="00061429"/>
    <w:rsid w:val="000615E4"/>
    <w:rsid w:val="00061938"/>
    <w:rsid w:val="00061ACF"/>
    <w:rsid w:val="00061E34"/>
    <w:rsid w:val="0006216C"/>
    <w:rsid w:val="000621A9"/>
    <w:rsid w:val="000625CF"/>
    <w:rsid w:val="0006263A"/>
    <w:rsid w:val="0006291D"/>
    <w:rsid w:val="00062F95"/>
    <w:rsid w:val="0006308B"/>
    <w:rsid w:val="00063485"/>
    <w:rsid w:val="0006399C"/>
    <w:rsid w:val="000639C7"/>
    <w:rsid w:val="00063D87"/>
    <w:rsid w:val="00063DB4"/>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3E9"/>
    <w:rsid w:val="0006549C"/>
    <w:rsid w:val="00065589"/>
    <w:rsid w:val="000658C9"/>
    <w:rsid w:val="000658FD"/>
    <w:rsid w:val="00065CC8"/>
    <w:rsid w:val="00065D64"/>
    <w:rsid w:val="00065D94"/>
    <w:rsid w:val="00065F8A"/>
    <w:rsid w:val="00066346"/>
    <w:rsid w:val="00066397"/>
    <w:rsid w:val="000667D1"/>
    <w:rsid w:val="0006685D"/>
    <w:rsid w:val="00066C4C"/>
    <w:rsid w:val="00066C7A"/>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7F2"/>
    <w:rsid w:val="00067911"/>
    <w:rsid w:val="00067989"/>
    <w:rsid w:val="00067B40"/>
    <w:rsid w:val="00067FE2"/>
    <w:rsid w:val="00070378"/>
    <w:rsid w:val="00070409"/>
    <w:rsid w:val="0007043B"/>
    <w:rsid w:val="00070522"/>
    <w:rsid w:val="0007055F"/>
    <w:rsid w:val="00070FC5"/>
    <w:rsid w:val="00070FD0"/>
    <w:rsid w:val="0007118F"/>
    <w:rsid w:val="00071204"/>
    <w:rsid w:val="000713C1"/>
    <w:rsid w:val="000713C3"/>
    <w:rsid w:val="000713DE"/>
    <w:rsid w:val="000715EA"/>
    <w:rsid w:val="000716FB"/>
    <w:rsid w:val="0007171C"/>
    <w:rsid w:val="000718D9"/>
    <w:rsid w:val="00071910"/>
    <w:rsid w:val="00071C3F"/>
    <w:rsid w:val="00071E9B"/>
    <w:rsid w:val="00072125"/>
    <w:rsid w:val="00072519"/>
    <w:rsid w:val="00072540"/>
    <w:rsid w:val="000725AD"/>
    <w:rsid w:val="000727A6"/>
    <w:rsid w:val="00072AB4"/>
    <w:rsid w:val="00072AEB"/>
    <w:rsid w:val="00072B16"/>
    <w:rsid w:val="00072D4E"/>
    <w:rsid w:val="00072DB8"/>
    <w:rsid w:val="00072E75"/>
    <w:rsid w:val="00072EFA"/>
    <w:rsid w:val="00073073"/>
    <w:rsid w:val="00073097"/>
    <w:rsid w:val="00073210"/>
    <w:rsid w:val="00073265"/>
    <w:rsid w:val="0007364E"/>
    <w:rsid w:val="00073785"/>
    <w:rsid w:val="00073AE0"/>
    <w:rsid w:val="00073B80"/>
    <w:rsid w:val="00073D9C"/>
    <w:rsid w:val="00074375"/>
    <w:rsid w:val="000743A0"/>
    <w:rsid w:val="00074475"/>
    <w:rsid w:val="00074B8C"/>
    <w:rsid w:val="00074BF5"/>
    <w:rsid w:val="00074C31"/>
    <w:rsid w:val="00074D78"/>
    <w:rsid w:val="000752CD"/>
    <w:rsid w:val="000755A6"/>
    <w:rsid w:val="000755A8"/>
    <w:rsid w:val="00075680"/>
    <w:rsid w:val="0007590A"/>
    <w:rsid w:val="00075999"/>
    <w:rsid w:val="00075E94"/>
    <w:rsid w:val="00075E9B"/>
    <w:rsid w:val="000762C3"/>
    <w:rsid w:val="00076590"/>
    <w:rsid w:val="00076903"/>
    <w:rsid w:val="0007694B"/>
    <w:rsid w:val="00076C52"/>
    <w:rsid w:val="00076FD2"/>
    <w:rsid w:val="00077534"/>
    <w:rsid w:val="00077579"/>
    <w:rsid w:val="00077C05"/>
    <w:rsid w:val="00077F50"/>
    <w:rsid w:val="00080013"/>
    <w:rsid w:val="00080477"/>
    <w:rsid w:val="000805B2"/>
    <w:rsid w:val="00080786"/>
    <w:rsid w:val="0008078D"/>
    <w:rsid w:val="00080873"/>
    <w:rsid w:val="00080B5D"/>
    <w:rsid w:val="00080D74"/>
    <w:rsid w:val="000810D3"/>
    <w:rsid w:val="000812A2"/>
    <w:rsid w:val="00081457"/>
    <w:rsid w:val="000815AF"/>
    <w:rsid w:val="0008165A"/>
    <w:rsid w:val="000818AB"/>
    <w:rsid w:val="000819A2"/>
    <w:rsid w:val="00081B17"/>
    <w:rsid w:val="00081B40"/>
    <w:rsid w:val="00081CDB"/>
    <w:rsid w:val="00081FCA"/>
    <w:rsid w:val="000820E5"/>
    <w:rsid w:val="00082152"/>
    <w:rsid w:val="0008221F"/>
    <w:rsid w:val="00082311"/>
    <w:rsid w:val="000824ED"/>
    <w:rsid w:val="00082607"/>
    <w:rsid w:val="000826FF"/>
    <w:rsid w:val="000827D8"/>
    <w:rsid w:val="00082A42"/>
    <w:rsid w:val="00082A49"/>
    <w:rsid w:val="00082B7C"/>
    <w:rsid w:val="00082BAB"/>
    <w:rsid w:val="00082E14"/>
    <w:rsid w:val="00083038"/>
    <w:rsid w:val="00083205"/>
    <w:rsid w:val="00083322"/>
    <w:rsid w:val="00083788"/>
    <w:rsid w:val="0008392D"/>
    <w:rsid w:val="00083ABF"/>
    <w:rsid w:val="00083D7C"/>
    <w:rsid w:val="0008404E"/>
    <w:rsid w:val="000841A4"/>
    <w:rsid w:val="00084255"/>
    <w:rsid w:val="000842E8"/>
    <w:rsid w:val="0008437B"/>
    <w:rsid w:val="000843A3"/>
    <w:rsid w:val="000844A0"/>
    <w:rsid w:val="000844CD"/>
    <w:rsid w:val="000844E2"/>
    <w:rsid w:val="000845CA"/>
    <w:rsid w:val="00084A27"/>
    <w:rsid w:val="00084D2E"/>
    <w:rsid w:val="00085239"/>
    <w:rsid w:val="00085860"/>
    <w:rsid w:val="00085892"/>
    <w:rsid w:val="00085A0E"/>
    <w:rsid w:val="00085A20"/>
    <w:rsid w:val="00085B87"/>
    <w:rsid w:val="00085C0E"/>
    <w:rsid w:val="00085E75"/>
    <w:rsid w:val="00086221"/>
    <w:rsid w:val="000862BA"/>
    <w:rsid w:val="0008652D"/>
    <w:rsid w:val="00086B50"/>
    <w:rsid w:val="00086C4D"/>
    <w:rsid w:val="00086CF2"/>
    <w:rsid w:val="00086D50"/>
    <w:rsid w:val="00087082"/>
    <w:rsid w:val="0008731C"/>
    <w:rsid w:val="0008760B"/>
    <w:rsid w:val="00087881"/>
    <w:rsid w:val="00087BAB"/>
    <w:rsid w:val="00087BBB"/>
    <w:rsid w:val="00087CD9"/>
    <w:rsid w:val="00087DBB"/>
    <w:rsid w:val="00087E29"/>
    <w:rsid w:val="00087F91"/>
    <w:rsid w:val="00090573"/>
    <w:rsid w:val="00090586"/>
    <w:rsid w:val="00090593"/>
    <w:rsid w:val="000906E3"/>
    <w:rsid w:val="00090798"/>
    <w:rsid w:val="0009086C"/>
    <w:rsid w:val="00090985"/>
    <w:rsid w:val="00090BE4"/>
    <w:rsid w:val="00091147"/>
    <w:rsid w:val="0009124B"/>
    <w:rsid w:val="00091606"/>
    <w:rsid w:val="00091714"/>
    <w:rsid w:val="0009176C"/>
    <w:rsid w:val="0009176E"/>
    <w:rsid w:val="00091AF2"/>
    <w:rsid w:val="00091D0A"/>
    <w:rsid w:val="00091F99"/>
    <w:rsid w:val="000921E3"/>
    <w:rsid w:val="00092334"/>
    <w:rsid w:val="00092376"/>
    <w:rsid w:val="00092455"/>
    <w:rsid w:val="000924C4"/>
    <w:rsid w:val="000924E0"/>
    <w:rsid w:val="00092792"/>
    <w:rsid w:val="0009286A"/>
    <w:rsid w:val="000928BE"/>
    <w:rsid w:val="00093076"/>
    <w:rsid w:val="00093097"/>
    <w:rsid w:val="0009318C"/>
    <w:rsid w:val="000931C3"/>
    <w:rsid w:val="000937FA"/>
    <w:rsid w:val="0009399E"/>
    <w:rsid w:val="00093E60"/>
    <w:rsid w:val="00094118"/>
    <w:rsid w:val="0009437A"/>
    <w:rsid w:val="000945FC"/>
    <w:rsid w:val="000947B7"/>
    <w:rsid w:val="000949A9"/>
    <w:rsid w:val="00094AF2"/>
    <w:rsid w:val="00094F6B"/>
    <w:rsid w:val="000951E7"/>
    <w:rsid w:val="00095455"/>
    <w:rsid w:val="0009566D"/>
    <w:rsid w:val="00095671"/>
    <w:rsid w:val="000957C3"/>
    <w:rsid w:val="00095920"/>
    <w:rsid w:val="00095930"/>
    <w:rsid w:val="00095B4A"/>
    <w:rsid w:val="00095BF9"/>
    <w:rsid w:val="00095F53"/>
    <w:rsid w:val="0009612D"/>
    <w:rsid w:val="000963D5"/>
    <w:rsid w:val="0009653B"/>
    <w:rsid w:val="00096702"/>
    <w:rsid w:val="0009680E"/>
    <w:rsid w:val="000968D8"/>
    <w:rsid w:val="00096F12"/>
    <w:rsid w:val="0009709B"/>
    <w:rsid w:val="0009723A"/>
    <w:rsid w:val="000972DF"/>
    <w:rsid w:val="00097620"/>
    <w:rsid w:val="00097939"/>
    <w:rsid w:val="000979DA"/>
    <w:rsid w:val="000979F0"/>
    <w:rsid w:val="00097A80"/>
    <w:rsid w:val="00097AE8"/>
    <w:rsid w:val="00097BFB"/>
    <w:rsid w:val="000A02DC"/>
    <w:rsid w:val="000A0702"/>
    <w:rsid w:val="000A070B"/>
    <w:rsid w:val="000A0CA1"/>
    <w:rsid w:val="000A0E99"/>
    <w:rsid w:val="000A10E3"/>
    <w:rsid w:val="000A1246"/>
    <w:rsid w:val="000A131D"/>
    <w:rsid w:val="000A15A9"/>
    <w:rsid w:val="000A1AD3"/>
    <w:rsid w:val="000A1B41"/>
    <w:rsid w:val="000A1CF2"/>
    <w:rsid w:val="000A1D49"/>
    <w:rsid w:val="000A1E2E"/>
    <w:rsid w:val="000A1F63"/>
    <w:rsid w:val="000A21D9"/>
    <w:rsid w:val="000A21FD"/>
    <w:rsid w:val="000A2210"/>
    <w:rsid w:val="000A22DC"/>
    <w:rsid w:val="000A2332"/>
    <w:rsid w:val="000A23B7"/>
    <w:rsid w:val="000A2A09"/>
    <w:rsid w:val="000A2B10"/>
    <w:rsid w:val="000A2C15"/>
    <w:rsid w:val="000A2CC9"/>
    <w:rsid w:val="000A2CF9"/>
    <w:rsid w:val="000A2D70"/>
    <w:rsid w:val="000A2F43"/>
    <w:rsid w:val="000A322C"/>
    <w:rsid w:val="000A33FC"/>
    <w:rsid w:val="000A33FE"/>
    <w:rsid w:val="000A3685"/>
    <w:rsid w:val="000A36CA"/>
    <w:rsid w:val="000A3A3A"/>
    <w:rsid w:val="000A3ACB"/>
    <w:rsid w:val="000A439E"/>
    <w:rsid w:val="000A43AE"/>
    <w:rsid w:val="000A4492"/>
    <w:rsid w:val="000A4649"/>
    <w:rsid w:val="000A464B"/>
    <w:rsid w:val="000A49DE"/>
    <w:rsid w:val="000A4B74"/>
    <w:rsid w:val="000A4D0A"/>
    <w:rsid w:val="000A4D63"/>
    <w:rsid w:val="000A4DCA"/>
    <w:rsid w:val="000A4E44"/>
    <w:rsid w:val="000A4E4A"/>
    <w:rsid w:val="000A5186"/>
    <w:rsid w:val="000A5204"/>
    <w:rsid w:val="000A52B9"/>
    <w:rsid w:val="000A54DF"/>
    <w:rsid w:val="000A54EE"/>
    <w:rsid w:val="000A557E"/>
    <w:rsid w:val="000A573C"/>
    <w:rsid w:val="000A5AE2"/>
    <w:rsid w:val="000A5B69"/>
    <w:rsid w:val="000A5D29"/>
    <w:rsid w:val="000A5E3D"/>
    <w:rsid w:val="000A5ED8"/>
    <w:rsid w:val="000A61CB"/>
    <w:rsid w:val="000A6341"/>
    <w:rsid w:val="000A63D4"/>
    <w:rsid w:val="000A64B8"/>
    <w:rsid w:val="000A64FA"/>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442"/>
    <w:rsid w:val="000B058C"/>
    <w:rsid w:val="000B065E"/>
    <w:rsid w:val="000B081C"/>
    <w:rsid w:val="000B0D86"/>
    <w:rsid w:val="000B0DB5"/>
    <w:rsid w:val="000B1061"/>
    <w:rsid w:val="000B10AB"/>
    <w:rsid w:val="000B140E"/>
    <w:rsid w:val="000B1429"/>
    <w:rsid w:val="000B1491"/>
    <w:rsid w:val="000B14C3"/>
    <w:rsid w:val="000B16A2"/>
    <w:rsid w:val="000B17A1"/>
    <w:rsid w:val="000B1A5E"/>
    <w:rsid w:val="000B1CD3"/>
    <w:rsid w:val="000B1FEE"/>
    <w:rsid w:val="000B256B"/>
    <w:rsid w:val="000B2883"/>
    <w:rsid w:val="000B2B2B"/>
    <w:rsid w:val="000B2E38"/>
    <w:rsid w:val="000B32CA"/>
    <w:rsid w:val="000B32D4"/>
    <w:rsid w:val="000B3489"/>
    <w:rsid w:val="000B36FF"/>
    <w:rsid w:val="000B38DA"/>
    <w:rsid w:val="000B3B8E"/>
    <w:rsid w:val="000B3D0B"/>
    <w:rsid w:val="000B3D53"/>
    <w:rsid w:val="000B3EF0"/>
    <w:rsid w:val="000B3F37"/>
    <w:rsid w:val="000B40B9"/>
    <w:rsid w:val="000B40CA"/>
    <w:rsid w:val="000B422A"/>
    <w:rsid w:val="000B4445"/>
    <w:rsid w:val="000B44A3"/>
    <w:rsid w:val="000B45EE"/>
    <w:rsid w:val="000B4762"/>
    <w:rsid w:val="000B479A"/>
    <w:rsid w:val="000B49D7"/>
    <w:rsid w:val="000B4B13"/>
    <w:rsid w:val="000B4D1B"/>
    <w:rsid w:val="000B4D97"/>
    <w:rsid w:val="000B4E43"/>
    <w:rsid w:val="000B520D"/>
    <w:rsid w:val="000B53AF"/>
    <w:rsid w:val="000B546F"/>
    <w:rsid w:val="000B5B45"/>
    <w:rsid w:val="000B5EAC"/>
    <w:rsid w:val="000B60B9"/>
    <w:rsid w:val="000B65BE"/>
    <w:rsid w:val="000B6855"/>
    <w:rsid w:val="000B68AE"/>
    <w:rsid w:val="000B6A44"/>
    <w:rsid w:val="000B6BDF"/>
    <w:rsid w:val="000B6D03"/>
    <w:rsid w:val="000B71B6"/>
    <w:rsid w:val="000B7387"/>
    <w:rsid w:val="000B7681"/>
    <w:rsid w:val="000B769F"/>
    <w:rsid w:val="000B76BB"/>
    <w:rsid w:val="000B78AF"/>
    <w:rsid w:val="000B7C2D"/>
    <w:rsid w:val="000B7D5E"/>
    <w:rsid w:val="000B7EED"/>
    <w:rsid w:val="000C0628"/>
    <w:rsid w:val="000C0680"/>
    <w:rsid w:val="000C09A5"/>
    <w:rsid w:val="000C0AAB"/>
    <w:rsid w:val="000C0DBB"/>
    <w:rsid w:val="000C0E39"/>
    <w:rsid w:val="000C0E3B"/>
    <w:rsid w:val="000C0F9E"/>
    <w:rsid w:val="000C133A"/>
    <w:rsid w:val="000C134E"/>
    <w:rsid w:val="000C1B80"/>
    <w:rsid w:val="000C1D63"/>
    <w:rsid w:val="000C1DBD"/>
    <w:rsid w:val="000C1F69"/>
    <w:rsid w:val="000C20F7"/>
    <w:rsid w:val="000C2483"/>
    <w:rsid w:val="000C261A"/>
    <w:rsid w:val="000C2A8D"/>
    <w:rsid w:val="000C2C53"/>
    <w:rsid w:val="000C2D31"/>
    <w:rsid w:val="000C2DE1"/>
    <w:rsid w:val="000C2E32"/>
    <w:rsid w:val="000C2E47"/>
    <w:rsid w:val="000C304C"/>
    <w:rsid w:val="000C335D"/>
    <w:rsid w:val="000C33D0"/>
    <w:rsid w:val="000C33E4"/>
    <w:rsid w:val="000C361B"/>
    <w:rsid w:val="000C361E"/>
    <w:rsid w:val="000C393F"/>
    <w:rsid w:val="000C3987"/>
    <w:rsid w:val="000C3C64"/>
    <w:rsid w:val="000C3EAD"/>
    <w:rsid w:val="000C3F16"/>
    <w:rsid w:val="000C408A"/>
    <w:rsid w:val="000C40EF"/>
    <w:rsid w:val="000C4367"/>
    <w:rsid w:val="000C43C8"/>
    <w:rsid w:val="000C47AD"/>
    <w:rsid w:val="000C47E3"/>
    <w:rsid w:val="000C4824"/>
    <w:rsid w:val="000C4C76"/>
    <w:rsid w:val="000C4E11"/>
    <w:rsid w:val="000C5046"/>
    <w:rsid w:val="000C50FB"/>
    <w:rsid w:val="000C550B"/>
    <w:rsid w:val="000C551C"/>
    <w:rsid w:val="000C568F"/>
    <w:rsid w:val="000C570E"/>
    <w:rsid w:val="000C5759"/>
    <w:rsid w:val="000C5A03"/>
    <w:rsid w:val="000C5A71"/>
    <w:rsid w:val="000C5C09"/>
    <w:rsid w:val="000C5C2F"/>
    <w:rsid w:val="000C5CD4"/>
    <w:rsid w:val="000C5E7D"/>
    <w:rsid w:val="000C6672"/>
    <w:rsid w:val="000C66CD"/>
    <w:rsid w:val="000C673C"/>
    <w:rsid w:val="000C6766"/>
    <w:rsid w:val="000C69F8"/>
    <w:rsid w:val="000C6D71"/>
    <w:rsid w:val="000C6E80"/>
    <w:rsid w:val="000C70C9"/>
    <w:rsid w:val="000C70CE"/>
    <w:rsid w:val="000C7178"/>
    <w:rsid w:val="000C71D9"/>
    <w:rsid w:val="000C7336"/>
    <w:rsid w:val="000C73A3"/>
    <w:rsid w:val="000C7654"/>
    <w:rsid w:val="000C77EC"/>
    <w:rsid w:val="000C7A2A"/>
    <w:rsid w:val="000C7A84"/>
    <w:rsid w:val="000C7C3E"/>
    <w:rsid w:val="000C7F3D"/>
    <w:rsid w:val="000C7FD7"/>
    <w:rsid w:val="000D0268"/>
    <w:rsid w:val="000D037E"/>
    <w:rsid w:val="000D0400"/>
    <w:rsid w:val="000D079A"/>
    <w:rsid w:val="000D0830"/>
    <w:rsid w:val="000D0923"/>
    <w:rsid w:val="000D0A0F"/>
    <w:rsid w:val="000D0AB8"/>
    <w:rsid w:val="000D0BCC"/>
    <w:rsid w:val="000D0F44"/>
    <w:rsid w:val="000D0F9A"/>
    <w:rsid w:val="000D1063"/>
    <w:rsid w:val="000D117E"/>
    <w:rsid w:val="000D11D7"/>
    <w:rsid w:val="000D148D"/>
    <w:rsid w:val="000D14EB"/>
    <w:rsid w:val="000D1610"/>
    <w:rsid w:val="000D1634"/>
    <w:rsid w:val="000D1737"/>
    <w:rsid w:val="000D174E"/>
    <w:rsid w:val="000D17D3"/>
    <w:rsid w:val="000D17FE"/>
    <w:rsid w:val="000D192B"/>
    <w:rsid w:val="000D1AC1"/>
    <w:rsid w:val="000D1E5D"/>
    <w:rsid w:val="000D1F44"/>
    <w:rsid w:val="000D1FB3"/>
    <w:rsid w:val="000D204E"/>
    <w:rsid w:val="000D206C"/>
    <w:rsid w:val="000D23B1"/>
    <w:rsid w:val="000D23C1"/>
    <w:rsid w:val="000D25CB"/>
    <w:rsid w:val="000D276A"/>
    <w:rsid w:val="000D2A3D"/>
    <w:rsid w:val="000D2AE0"/>
    <w:rsid w:val="000D2B74"/>
    <w:rsid w:val="000D2D04"/>
    <w:rsid w:val="000D2D11"/>
    <w:rsid w:val="000D2EA5"/>
    <w:rsid w:val="000D2F92"/>
    <w:rsid w:val="000D301C"/>
    <w:rsid w:val="000D30DD"/>
    <w:rsid w:val="000D3342"/>
    <w:rsid w:val="000D33C4"/>
    <w:rsid w:val="000D35D4"/>
    <w:rsid w:val="000D362A"/>
    <w:rsid w:val="000D37FA"/>
    <w:rsid w:val="000D382F"/>
    <w:rsid w:val="000D3A1D"/>
    <w:rsid w:val="000D3A6C"/>
    <w:rsid w:val="000D3AB8"/>
    <w:rsid w:val="000D3B9C"/>
    <w:rsid w:val="000D42E0"/>
    <w:rsid w:val="000D4324"/>
    <w:rsid w:val="000D45BC"/>
    <w:rsid w:val="000D45D4"/>
    <w:rsid w:val="000D4648"/>
    <w:rsid w:val="000D46EE"/>
    <w:rsid w:val="000D472D"/>
    <w:rsid w:val="000D4ABD"/>
    <w:rsid w:val="000D4C04"/>
    <w:rsid w:val="000D4D20"/>
    <w:rsid w:val="000D4DE6"/>
    <w:rsid w:val="000D4DFF"/>
    <w:rsid w:val="000D5153"/>
    <w:rsid w:val="000D51BA"/>
    <w:rsid w:val="000D5239"/>
    <w:rsid w:val="000D52B5"/>
    <w:rsid w:val="000D52D7"/>
    <w:rsid w:val="000D55EA"/>
    <w:rsid w:val="000D5711"/>
    <w:rsid w:val="000D5718"/>
    <w:rsid w:val="000D58FA"/>
    <w:rsid w:val="000D59D6"/>
    <w:rsid w:val="000D5AB0"/>
    <w:rsid w:val="000D5AD1"/>
    <w:rsid w:val="000D5C0C"/>
    <w:rsid w:val="000D5D6A"/>
    <w:rsid w:val="000D5E4D"/>
    <w:rsid w:val="000D6100"/>
    <w:rsid w:val="000D6304"/>
    <w:rsid w:val="000D6377"/>
    <w:rsid w:val="000D6434"/>
    <w:rsid w:val="000D66D2"/>
    <w:rsid w:val="000D6730"/>
    <w:rsid w:val="000D678C"/>
    <w:rsid w:val="000D697E"/>
    <w:rsid w:val="000D6DCE"/>
    <w:rsid w:val="000D6E95"/>
    <w:rsid w:val="000D6E96"/>
    <w:rsid w:val="000D6EEF"/>
    <w:rsid w:val="000D7268"/>
    <w:rsid w:val="000D742E"/>
    <w:rsid w:val="000D75CC"/>
    <w:rsid w:val="000D7607"/>
    <w:rsid w:val="000D7631"/>
    <w:rsid w:val="000D7783"/>
    <w:rsid w:val="000D79E1"/>
    <w:rsid w:val="000D7C7C"/>
    <w:rsid w:val="000D7E08"/>
    <w:rsid w:val="000D7FF4"/>
    <w:rsid w:val="000E011D"/>
    <w:rsid w:val="000E03D4"/>
    <w:rsid w:val="000E052F"/>
    <w:rsid w:val="000E064A"/>
    <w:rsid w:val="000E0940"/>
    <w:rsid w:val="000E123F"/>
    <w:rsid w:val="000E1372"/>
    <w:rsid w:val="000E14B9"/>
    <w:rsid w:val="000E182B"/>
    <w:rsid w:val="000E1848"/>
    <w:rsid w:val="000E1E8E"/>
    <w:rsid w:val="000E1FF4"/>
    <w:rsid w:val="000E20CF"/>
    <w:rsid w:val="000E2504"/>
    <w:rsid w:val="000E25F1"/>
    <w:rsid w:val="000E279B"/>
    <w:rsid w:val="000E2881"/>
    <w:rsid w:val="000E28C2"/>
    <w:rsid w:val="000E2913"/>
    <w:rsid w:val="000E2941"/>
    <w:rsid w:val="000E2A4C"/>
    <w:rsid w:val="000E3075"/>
    <w:rsid w:val="000E3358"/>
    <w:rsid w:val="000E33FC"/>
    <w:rsid w:val="000E35DD"/>
    <w:rsid w:val="000E38ED"/>
    <w:rsid w:val="000E39AD"/>
    <w:rsid w:val="000E39D9"/>
    <w:rsid w:val="000E3C75"/>
    <w:rsid w:val="000E3EB6"/>
    <w:rsid w:val="000E3EF0"/>
    <w:rsid w:val="000E3F84"/>
    <w:rsid w:val="000E40EA"/>
    <w:rsid w:val="000E410D"/>
    <w:rsid w:val="000E4182"/>
    <w:rsid w:val="000E41A8"/>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2DF"/>
    <w:rsid w:val="000E65A7"/>
    <w:rsid w:val="000E6635"/>
    <w:rsid w:val="000E6C76"/>
    <w:rsid w:val="000E6ECD"/>
    <w:rsid w:val="000E6EED"/>
    <w:rsid w:val="000E6F31"/>
    <w:rsid w:val="000E6F62"/>
    <w:rsid w:val="000E6F7E"/>
    <w:rsid w:val="000E7535"/>
    <w:rsid w:val="000E783F"/>
    <w:rsid w:val="000E793C"/>
    <w:rsid w:val="000E7D6B"/>
    <w:rsid w:val="000E7F51"/>
    <w:rsid w:val="000E7FAC"/>
    <w:rsid w:val="000E7FEE"/>
    <w:rsid w:val="000F00D8"/>
    <w:rsid w:val="000F02B4"/>
    <w:rsid w:val="000F0494"/>
    <w:rsid w:val="000F04CE"/>
    <w:rsid w:val="000F05DA"/>
    <w:rsid w:val="000F07D0"/>
    <w:rsid w:val="000F095B"/>
    <w:rsid w:val="000F0989"/>
    <w:rsid w:val="000F0CFA"/>
    <w:rsid w:val="000F0DC3"/>
    <w:rsid w:val="000F0FF6"/>
    <w:rsid w:val="000F13C4"/>
    <w:rsid w:val="000F13D7"/>
    <w:rsid w:val="000F157D"/>
    <w:rsid w:val="000F17E4"/>
    <w:rsid w:val="000F19E1"/>
    <w:rsid w:val="000F1AED"/>
    <w:rsid w:val="000F1B0F"/>
    <w:rsid w:val="000F1CF3"/>
    <w:rsid w:val="000F203A"/>
    <w:rsid w:val="000F20CD"/>
    <w:rsid w:val="000F215F"/>
    <w:rsid w:val="000F21A9"/>
    <w:rsid w:val="000F24C7"/>
    <w:rsid w:val="000F2503"/>
    <w:rsid w:val="000F25D9"/>
    <w:rsid w:val="000F2965"/>
    <w:rsid w:val="000F29CD"/>
    <w:rsid w:val="000F2E20"/>
    <w:rsid w:val="000F2F22"/>
    <w:rsid w:val="000F30CB"/>
    <w:rsid w:val="000F315B"/>
    <w:rsid w:val="000F31CB"/>
    <w:rsid w:val="000F3475"/>
    <w:rsid w:val="000F34C7"/>
    <w:rsid w:val="000F363A"/>
    <w:rsid w:val="000F3B40"/>
    <w:rsid w:val="000F3FFF"/>
    <w:rsid w:val="000F41E7"/>
    <w:rsid w:val="000F428E"/>
    <w:rsid w:val="000F42EA"/>
    <w:rsid w:val="000F4832"/>
    <w:rsid w:val="000F4B72"/>
    <w:rsid w:val="000F4CAF"/>
    <w:rsid w:val="000F4D36"/>
    <w:rsid w:val="000F4F44"/>
    <w:rsid w:val="000F53CB"/>
    <w:rsid w:val="000F57A9"/>
    <w:rsid w:val="000F58B5"/>
    <w:rsid w:val="000F594D"/>
    <w:rsid w:val="000F61C4"/>
    <w:rsid w:val="000F6646"/>
    <w:rsid w:val="000F6881"/>
    <w:rsid w:val="000F6AD8"/>
    <w:rsid w:val="000F6C32"/>
    <w:rsid w:val="000F6C66"/>
    <w:rsid w:val="000F6CA4"/>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5E1"/>
    <w:rsid w:val="0010067A"/>
    <w:rsid w:val="00100726"/>
    <w:rsid w:val="0010078D"/>
    <w:rsid w:val="0010085F"/>
    <w:rsid w:val="00100BA8"/>
    <w:rsid w:val="0010143A"/>
    <w:rsid w:val="00101489"/>
    <w:rsid w:val="00101513"/>
    <w:rsid w:val="001015BB"/>
    <w:rsid w:val="00101A0E"/>
    <w:rsid w:val="00101ACE"/>
    <w:rsid w:val="00101BF7"/>
    <w:rsid w:val="00101F99"/>
    <w:rsid w:val="00101F9D"/>
    <w:rsid w:val="00102147"/>
    <w:rsid w:val="001021E7"/>
    <w:rsid w:val="00102264"/>
    <w:rsid w:val="001022C5"/>
    <w:rsid w:val="00102557"/>
    <w:rsid w:val="00102C68"/>
    <w:rsid w:val="00102C9C"/>
    <w:rsid w:val="00102D2E"/>
    <w:rsid w:val="00103331"/>
    <w:rsid w:val="001033FD"/>
    <w:rsid w:val="00103658"/>
    <w:rsid w:val="0010366C"/>
    <w:rsid w:val="00103850"/>
    <w:rsid w:val="00103A99"/>
    <w:rsid w:val="00103D03"/>
    <w:rsid w:val="00104058"/>
    <w:rsid w:val="0010405D"/>
    <w:rsid w:val="0010410C"/>
    <w:rsid w:val="00104228"/>
    <w:rsid w:val="001044E1"/>
    <w:rsid w:val="001045BD"/>
    <w:rsid w:val="00104A80"/>
    <w:rsid w:val="00104CA7"/>
    <w:rsid w:val="00104FB3"/>
    <w:rsid w:val="001050B7"/>
    <w:rsid w:val="0010521E"/>
    <w:rsid w:val="001052CF"/>
    <w:rsid w:val="0010568A"/>
    <w:rsid w:val="00105748"/>
    <w:rsid w:val="00105820"/>
    <w:rsid w:val="0010586F"/>
    <w:rsid w:val="0010593E"/>
    <w:rsid w:val="00105A99"/>
    <w:rsid w:val="00105CEE"/>
    <w:rsid w:val="00105DB1"/>
    <w:rsid w:val="00105DE0"/>
    <w:rsid w:val="00105DE3"/>
    <w:rsid w:val="00105EAF"/>
    <w:rsid w:val="0010660E"/>
    <w:rsid w:val="0010672A"/>
    <w:rsid w:val="001067A8"/>
    <w:rsid w:val="00106876"/>
    <w:rsid w:val="001069BA"/>
    <w:rsid w:val="00106A95"/>
    <w:rsid w:val="00106AAD"/>
    <w:rsid w:val="00106CC3"/>
    <w:rsid w:val="00106CE0"/>
    <w:rsid w:val="00106E7E"/>
    <w:rsid w:val="001074C1"/>
    <w:rsid w:val="001074D1"/>
    <w:rsid w:val="001075AA"/>
    <w:rsid w:val="0010762C"/>
    <w:rsid w:val="00107636"/>
    <w:rsid w:val="0010791F"/>
    <w:rsid w:val="00107932"/>
    <w:rsid w:val="00107985"/>
    <w:rsid w:val="00107A16"/>
    <w:rsid w:val="00107B53"/>
    <w:rsid w:val="00107CA3"/>
    <w:rsid w:val="00107CC7"/>
    <w:rsid w:val="00110056"/>
    <w:rsid w:val="00110563"/>
    <w:rsid w:val="00110B6C"/>
    <w:rsid w:val="00110C1F"/>
    <w:rsid w:val="00110F68"/>
    <w:rsid w:val="00110FAE"/>
    <w:rsid w:val="00110FD8"/>
    <w:rsid w:val="0011113B"/>
    <w:rsid w:val="001115C0"/>
    <w:rsid w:val="001115F4"/>
    <w:rsid w:val="001116D9"/>
    <w:rsid w:val="001118AA"/>
    <w:rsid w:val="00111AD9"/>
    <w:rsid w:val="00111B76"/>
    <w:rsid w:val="00111B94"/>
    <w:rsid w:val="00111CAB"/>
    <w:rsid w:val="00111D5C"/>
    <w:rsid w:val="00111DC7"/>
    <w:rsid w:val="00111F1A"/>
    <w:rsid w:val="001124B2"/>
    <w:rsid w:val="001124C3"/>
    <w:rsid w:val="001127F7"/>
    <w:rsid w:val="00112A47"/>
    <w:rsid w:val="00112A64"/>
    <w:rsid w:val="00112ABF"/>
    <w:rsid w:val="00112ADD"/>
    <w:rsid w:val="00112B8F"/>
    <w:rsid w:val="00112D41"/>
    <w:rsid w:val="00112F02"/>
    <w:rsid w:val="0011343C"/>
    <w:rsid w:val="001134DA"/>
    <w:rsid w:val="00113517"/>
    <w:rsid w:val="0011372B"/>
    <w:rsid w:val="00113739"/>
    <w:rsid w:val="001137D0"/>
    <w:rsid w:val="00113983"/>
    <w:rsid w:val="00113D8F"/>
    <w:rsid w:val="001140FA"/>
    <w:rsid w:val="001141CF"/>
    <w:rsid w:val="00114379"/>
    <w:rsid w:val="001144AA"/>
    <w:rsid w:val="001146A3"/>
    <w:rsid w:val="001146C6"/>
    <w:rsid w:val="00114786"/>
    <w:rsid w:val="001147B8"/>
    <w:rsid w:val="00114887"/>
    <w:rsid w:val="00114949"/>
    <w:rsid w:val="00114999"/>
    <w:rsid w:val="00114A39"/>
    <w:rsid w:val="00114BE3"/>
    <w:rsid w:val="00114E61"/>
    <w:rsid w:val="00114EA7"/>
    <w:rsid w:val="00114FA3"/>
    <w:rsid w:val="00115194"/>
    <w:rsid w:val="0011536C"/>
    <w:rsid w:val="00115484"/>
    <w:rsid w:val="00115546"/>
    <w:rsid w:val="001155E0"/>
    <w:rsid w:val="001156FA"/>
    <w:rsid w:val="00115716"/>
    <w:rsid w:val="0011584C"/>
    <w:rsid w:val="00115863"/>
    <w:rsid w:val="00115876"/>
    <w:rsid w:val="001158B1"/>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28"/>
    <w:rsid w:val="001203DB"/>
    <w:rsid w:val="00120579"/>
    <w:rsid w:val="0012065B"/>
    <w:rsid w:val="0012079F"/>
    <w:rsid w:val="001207F3"/>
    <w:rsid w:val="00120BAB"/>
    <w:rsid w:val="00120D04"/>
    <w:rsid w:val="00120FF0"/>
    <w:rsid w:val="00121897"/>
    <w:rsid w:val="00121E4C"/>
    <w:rsid w:val="00121F5D"/>
    <w:rsid w:val="00122015"/>
    <w:rsid w:val="0012209E"/>
    <w:rsid w:val="00122215"/>
    <w:rsid w:val="001223B5"/>
    <w:rsid w:val="00122581"/>
    <w:rsid w:val="00122842"/>
    <w:rsid w:val="00122865"/>
    <w:rsid w:val="00122EB3"/>
    <w:rsid w:val="00122EEC"/>
    <w:rsid w:val="0012303C"/>
    <w:rsid w:val="00123132"/>
    <w:rsid w:val="0012328F"/>
    <w:rsid w:val="0012345C"/>
    <w:rsid w:val="001235B2"/>
    <w:rsid w:val="001235C4"/>
    <w:rsid w:val="001236A1"/>
    <w:rsid w:val="00123827"/>
    <w:rsid w:val="001238D0"/>
    <w:rsid w:val="0012392A"/>
    <w:rsid w:val="00123975"/>
    <w:rsid w:val="00123A67"/>
    <w:rsid w:val="00123AE7"/>
    <w:rsid w:val="00123C3C"/>
    <w:rsid w:val="00123C45"/>
    <w:rsid w:val="00123DED"/>
    <w:rsid w:val="00124302"/>
    <w:rsid w:val="00124392"/>
    <w:rsid w:val="0012461F"/>
    <w:rsid w:val="0012467D"/>
    <w:rsid w:val="0012467E"/>
    <w:rsid w:val="001246EC"/>
    <w:rsid w:val="001249D7"/>
    <w:rsid w:val="00124D5B"/>
    <w:rsid w:val="00124E10"/>
    <w:rsid w:val="00124EAE"/>
    <w:rsid w:val="00125078"/>
    <w:rsid w:val="00125292"/>
    <w:rsid w:val="001252AC"/>
    <w:rsid w:val="001252FE"/>
    <w:rsid w:val="001255FD"/>
    <w:rsid w:val="001257E6"/>
    <w:rsid w:val="00125C1A"/>
    <w:rsid w:val="00125DAC"/>
    <w:rsid w:val="00125E15"/>
    <w:rsid w:val="00126A49"/>
    <w:rsid w:val="00126DC1"/>
    <w:rsid w:val="0012723C"/>
    <w:rsid w:val="001272AA"/>
    <w:rsid w:val="001272AD"/>
    <w:rsid w:val="001272EB"/>
    <w:rsid w:val="00127317"/>
    <w:rsid w:val="00127328"/>
    <w:rsid w:val="001274AC"/>
    <w:rsid w:val="001275E6"/>
    <w:rsid w:val="001276E7"/>
    <w:rsid w:val="0012784F"/>
    <w:rsid w:val="001278DC"/>
    <w:rsid w:val="00127C38"/>
    <w:rsid w:val="00127D99"/>
    <w:rsid w:val="00127DE2"/>
    <w:rsid w:val="00127E29"/>
    <w:rsid w:val="00127E5C"/>
    <w:rsid w:val="00127F0C"/>
    <w:rsid w:val="00127F28"/>
    <w:rsid w:val="00130037"/>
    <w:rsid w:val="001301E5"/>
    <w:rsid w:val="00130607"/>
    <w:rsid w:val="0013069A"/>
    <w:rsid w:val="00130714"/>
    <w:rsid w:val="00130953"/>
    <w:rsid w:val="00130DD8"/>
    <w:rsid w:val="00130F6C"/>
    <w:rsid w:val="0013109C"/>
    <w:rsid w:val="001314E9"/>
    <w:rsid w:val="001315BA"/>
    <w:rsid w:val="00131683"/>
    <w:rsid w:val="00131690"/>
    <w:rsid w:val="00131AC6"/>
    <w:rsid w:val="00131FD6"/>
    <w:rsid w:val="00132193"/>
    <w:rsid w:val="001321CE"/>
    <w:rsid w:val="001322B0"/>
    <w:rsid w:val="001324EE"/>
    <w:rsid w:val="00132767"/>
    <w:rsid w:val="0013279C"/>
    <w:rsid w:val="00132917"/>
    <w:rsid w:val="001329ED"/>
    <w:rsid w:val="00132D74"/>
    <w:rsid w:val="00132E7E"/>
    <w:rsid w:val="00132FF8"/>
    <w:rsid w:val="00133101"/>
    <w:rsid w:val="001332F6"/>
    <w:rsid w:val="0013334C"/>
    <w:rsid w:val="0013344F"/>
    <w:rsid w:val="0013359C"/>
    <w:rsid w:val="00133934"/>
    <w:rsid w:val="00133AFA"/>
    <w:rsid w:val="00133C95"/>
    <w:rsid w:val="00133E7A"/>
    <w:rsid w:val="00133E9C"/>
    <w:rsid w:val="00133EBD"/>
    <w:rsid w:val="00134012"/>
    <w:rsid w:val="001342E4"/>
    <w:rsid w:val="001342E7"/>
    <w:rsid w:val="0013446E"/>
    <w:rsid w:val="0013451C"/>
    <w:rsid w:val="001345D5"/>
    <w:rsid w:val="00134686"/>
    <w:rsid w:val="00134E73"/>
    <w:rsid w:val="00135015"/>
    <w:rsid w:val="00135095"/>
    <w:rsid w:val="0013524A"/>
    <w:rsid w:val="001352A6"/>
    <w:rsid w:val="001352C5"/>
    <w:rsid w:val="0013547F"/>
    <w:rsid w:val="0013581C"/>
    <w:rsid w:val="00135829"/>
    <w:rsid w:val="001358A7"/>
    <w:rsid w:val="001358F4"/>
    <w:rsid w:val="00135AE7"/>
    <w:rsid w:val="00135AFE"/>
    <w:rsid w:val="00135B91"/>
    <w:rsid w:val="00135BD5"/>
    <w:rsid w:val="0013612A"/>
    <w:rsid w:val="00136177"/>
    <w:rsid w:val="0013639B"/>
    <w:rsid w:val="00136555"/>
    <w:rsid w:val="0013692B"/>
    <w:rsid w:val="00136998"/>
    <w:rsid w:val="001369B8"/>
    <w:rsid w:val="00136A4C"/>
    <w:rsid w:val="00136AAD"/>
    <w:rsid w:val="00136B7B"/>
    <w:rsid w:val="00136B87"/>
    <w:rsid w:val="00136BA1"/>
    <w:rsid w:val="00136BA8"/>
    <w:rsid w:val="00136DF8"/>
    <w:rsid w:val="00137080"/>
    <w:rsid w:val="0013721B"/>
    <w:rsid w:val="00137280"/>
    <w:rsid w:val="00137288"/>
    <w:rsid w:val="00137366"/>
    <w:rsid w:val="00137393"/>
    <w:rsid w:val="001373A7"/>
    <w:rsid w:val="00137480"/>
    <w:rsid w:val="001374DC"/>
    <w:rsid w:val="001375B0"/>
    <w:rsid w:val="00137637"/>
    <w:rsid w:val="001376F7"/>
    <w:rsid w:val="00137A97"/>
    <w:rsid w:val="00137BE2"/>
    <w:rsid w:val="00137C82"/>
    <w:rsid w:val="00140118"/>
    <w:rsid w:val="00140205"/>
    <w:rsid w:val="00140583"/>
    <w:rsid w:val="00140608"/>
    <w:rsid w:val="0014073C"/>
    <w:rsid w:val="00140762"/>
    <w:rsid w:val="00140782"/>
    <w:rsid w:val="00140853"/>
    <w:rsid w:val="001409D6"/>
    <w:rsid w:val="00140C78"/>
    <w:rsid w:val="00140E5E"/>
    <w:rsid w:val="001410F1"/>
    <w:rsid w:val="00141164"/>
    <w:rsid w:val="001411F6"/>
    <w:rsid w:val="001412EB"/>
    <w:rsid w:val="001418FE"/>
    <w:rsid w:val="00141BB7"/>
    <w:rsid w:val="00141BDE"/>
    <w:rsid w:val="00141E46"/>
    <w:rsid w:val="0014201F"/>
    <w:rsid w:val="0014206B"/>
    <w:rsid w:val="00142093"/>
    <w:rsid w:val="001425C2"/>
    <w:rsid w:val="00142752"/>
    <w:rsid w:val="00142827"/>
    <w:rsid w:val="00142B8B"/>
    <w:rsid w:val="00142E42"/>
    <w:rsid w:val="00142E95"/>
    <w:rsid w:val="0014300F"/>
    <w:rsid w:val="001431CE"/>
    <w:rsid w:val="001433C9"/>
    <w:rsid w:val="001435F2"/>
    <w:rsid w:val="00143700"/>
    <w:rsid w:val="0014371C"/>
    <w:rsid w:val="0014393F"/>
    <w:rsid w:val="00143AF7"/>
    <w:rsid w:val="00143B6A"/>
    <w:rsid w:val="00143E78"/>
    <w:rsid w:val="00143FCB"/>
    <w:rsid w:val="00143FFE"/>
    <w:rsid w:val="00144143"/>
    <w:rsid w:val="0014448F"/>
    <w:rsid w:val="001445E8"/>
    <w:rsid w:val="00144636"/>
    <w:rsid w:val="00144717"/>
    <w:rsid w:val="0014471E"/>
    <w:rsid w:val="0014491B"/>
    <w:rsid w:val="00144B3F"/>
    <w:rsid w:val="00144BAC"/>
    <w:rsid w:val="00144CED"/>
    <w:rsid w:val="00144E04"/>
    <w:rsid w:val="001454C4"/>
    <w:rsid w:val="00145545"/>
    <w:rsid w:val="00145565"/>
    <w:rsid w:val="00145A28"/>
    <w:rsid w:val="00145C87"/>
    <w:rsid w:val="00145CF9"/>
    <w:rsid w:val="00145D71"/>
    <w:rsid w:val="00145E0F"/>
    <w:rsid w:val="00145E66"/>
    <w:rsid w:val="00145EB0"/>
    <w:rsid w:val="00146129"/>
    <w:rsid w:val="0014624C"/>
    <w:rsid w:val="0014647F"/>
    <w:rsid w:val="0014652F"/>
    <w:rsid w:val="001465AB"/>
    <w:rsid w:val="001469BF"/>
    <w:rsid w:val="00146AE8"/>
    <w:rsid w:val="00146BC8"/>
    <w:rsid w:val="00146D83"/>
    <w:rsid w:val="0014706A"/>
    <w:rsid w:val="0014761D"/>
    <w:rsid w:val="001476DE"/>
    <w:rsid w:val="001479AB"/>
    <w:rsid w:val="00147A17"/>
    <w:rsid w:val="00147CE7"/>
    <w:rsid w:val="00147D65"/>
    <w:rsid w:val="00147D91"/>
    <w:rsid w:val="00147E23"/>
    <w:rsid w:val="00150135"/>
    <w:rsid w:val="001501F2"/>
    <w:rsid w:val="00150261"/>
    <w:rsid w:val="001503DF"/>
    <w:rsid w:val="0015040B"/>
    <w:rsid w:val="0015041E"/>
    <w:rsid w:val="0015043C"/>
    <w:rsid w:val="00150691"/>
    <w:rsid w:val="001506EF"/>
    <w:rsid w:val="00150750"/>
    <w:rsid w:val="001507F7"/>
    <w:rsid w:val="001508E1"/>
    <w:rsid w:val="00150BAF"/>
    <w:rsid w:val="00150CD5"/>
    <w:rsid w:val="00150FA9"/>
    <w:rsid w:val="00151096"/>
    <w:rsid w:val="001510B6"/>
    <w:rsid w:val="001510BE"/>
    <w:rsid w:val="001510ED"/>
    <w:rsid w:val="00151379"/>
    <w:rsid w:val="001514D3"/>
    <w:rsid w:val="0015156C"/>
    <w:rsid w:val="00151805"/>
    <w:rsid w:val="001518AA"/>
    <w:rsid w:val="001519B9"/>
    <w:rsid w:val="00151B61"/>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09"/>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6FC"/>
    <w:rsid w:val="00155917"/>
    <w:rsid w:val="00155A10"/>
    <w:rsid w:val="00155F7A"/>
    <w:rsid w:val="0015621B"/>
    <w:rsid w:val="00156260"/>
    <w:rsid w:val="001564BF"/>
    <w:rsid w:val="0015650F"/>
    <w:rsid w:val="001565E1"/>
    <w:rsid w:val="00156730"/>
    <w:rsid w:val="0015674F"/>
    <w:rsid w:val="00156B74"/>
    <w:rsid w:val="00156F9F"/>
    <w:rsid w:val="0015725F"/>
    <w:rsid w:val="00157315"/>
    <w:rsid w:val="001576D1"/>
    <w:rsid w:val="0015792C"/>
    <w:rsid w:val="001579CD"/>
    <w:rsid w:val="00157D69"/>
    <w:rsid w:val="0016019C"/>
    <w:rsid w:val="001604D3"/>
    <w:rsid w:val="00160674"/>
    <w:rsid w:val="00160786"/>
    <w:rsid w:val="00160813"/>
    <w:rsid w:val="00160F8F"/>
    <w:rsid w:val="0016109A"/>
    <w:rsid w:val="0016109E"/>
    <w:rsid w:val="001612FE"/>
    <w:rsid w:val="0016132E"/>
    <w:rsid w:val="0016137D"/>
    <w:rsid w:val="001613D3"/>
    <w:rsid w:val="001615A6"/>
    <w:rsid w:val="001615D8"/>
    <w:rsid w:val="001616BB"/>
    <w:rsid w:val="0016184A"/>
    <w:rsid w:val="001618A3"/>
    <w:rsid w:val="00161BEA"/>
    <w:rsid w:val="00161C13"/>
    <w:rsid w:val="00162262"/>
    <w:rsid w:val="001623B2"/>
    <w:rsid w:val="001623D9"/>
    <w:rsid w:val="0016248C"/>
    <w:rsid w:val="001626B1"/>
    <w:rsid w:val="0016285C"/>
    <w:rsid w:val="001628EC"/>
    <w:rsid w:val="00162B93"/>
    <w:rsid w:val="00162BD5"/>
    <w:rsid w:val="00162CF1"/>
    <w:rsid w:val="00162F03"/>
    <w:rsid w:val="00162F82"/>
    <w:rsid w:val="001630E4"/>
    <w:rsid w:val="001632D2"/>
    <w:rsid w:val="00163345"/>
    <w:rsid w:val="001633F1"/>
    <w:rsid w:val="00163542"/>
    <w:rsid w:val="00163587"/>
    <w:rsid w:val="00163770"/>
    <w:rsid w:val="001639BC"/>
    <w:rsid w:val="00163A1E"/>
    <w:rsid w:val="00163AFC"/>
    <w:rsid w:val="00163C1C"/>
    <w:rsid w:val="00163D81"/>
    <w:rsid w:val="00163F71"/>
    <w:rsid w:val="001645B3"/>
    <w:rsid w:val="00164622"/>
    <w:rsid w:val="00164646"/>
    <w:rsid w:val="001647FA"/>
    <w:rsid w:val="001649D4"/>
    <w:rsid w:val="00164BD0"/>
    <w:rsid w:val="00164E14"/>
    <w:rsid w:val="00164E73"/>
    <w:rsid w:val="00165001"/>
    <w:rsid w:val="00165137"/>
    <w:rsid w:val="0016513E"/>
    <w:rsid w:val="00165668"/>
    <w:rsid w:val="001657F6"/>
    <w:rsid w:val="00165A76"/>
    <w:rsid w:val="00165C5C"/>
    <w:rsid w:val="00165F18"/>
    <w:rsid w:val="0016610E"/>
    <w:rsid w:val="0016634F"/>
    <w:rsid w:val="00166377"/>
    <w:rsid w:val="001669F9"/>
    <w:rsid w:val="00166ABA"/>
    <w:rsid w:val="00166B5C"/>
    <w:rsid w:val="00166C2A"/>
    <w:rsid w:val="00166CAE"/>
    <w:rsid w:val="0016700E"/>
    <w:rsid w:val="0016711A"/>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DF9"/>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77F"/>
    <w:rsid w:val="00173869"/>
    <w:rsid w:val="001738A5"/>
    <w:rsid w:val="00173A00"/>
    <w:rsid w:val="00173B78"/>
    <w:rsid w:val="00173F09"/>
    <w:rsid w:val="001741DE"/>
    <w:rsid w:val="00174344"/>
    <w:rsid w:val="00174456"/>
    <w:rsid w:val="001745DE"/>
    <w:rsid w:val="0017474E"/>
    <w:rsid w:val="00174794"/>
    <w:rsid w:val="001749F7"/>
    <w:rsid w:val="00174B06"/>
    <w:rsid w:val="00174B14"/>
    <w:rsid w:val="00174CA7"/>
    <w:rsid w:val="00174DDB"/>
    <w:rsid w:val="00174ECB"/>
    <w:rsid w:val="00174F2F"/>
    <w:rsid w:val="0017523F"/>
    <w:rsid w:val="001752EC"/>
    <w:rsid w:val="0017568A"/>
    <w:rsid w:val="00175866"/>
    <w:rsid w:val="00175A9C"/>
    <w:rsid w:val="00175ADB"/>
    <w:rsid w:val="00175B5A"/>
    <w:rsid w:val="00175B66"/>
    <w:rsid w:val="0017603B"/>
    <w:rsid w:val="0017629E"/>
    <w:rsid w:val="00176414"/>
    <w:rsid w:val="00176491"/>
    <w:rsid w:val="0017656E"/>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43"/>
    <w:rsid w:val="001821E9"/>
    <w:rsid w:val="001824B9"/>
    <w:rsid w:val="00182608"/>
    <w:rsid w:val="00182A37"/>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AFD"/>
    <w:rsid w:val="00184B64"/>
    <w:rsid w:val="00184DAB"/>
    <w:rsid w:val="00184F51"/>
    <w:rsid w:val="00185068"/>
    <w:rsid w:val="00185140"/>
    <w:rsid w:val="00185257"/>
    <w:rsid w:val="00185898"/>
    <w:rsid w:val="00185A0F"/>
    <w:rsid w:val="00185AAB"/>
    <w:rsid w:val="00185C29"/>
    <w:rsid w:val="00185E59"/>
    <w:rsid w:val="00185F10"/>
    <w:rsid w:val="0018633D"/>
    <w:rsid w:val="00186395"/>
    <w:rsid w:val="00186452"/>
    <w:rsid w:val="001864C2"/>
    <w:rsid w:val="00186864"/>
    <w:rsid w:val="00186AAC"/>
    <w:rsid w:val="00186B4D"/>
    <w:rsid w:val="00186FD6"/>
    <w:rsid w:val="0018723B"/>
    <w:rsid w:val="00187290"/>
    <w:rsid w:val="001872A2"/>
    <w:rsid w:val="0018748A"/>
    <w:rsid w:val="0018767B"/>
    <w:rsid w:val="00187D3B"/>
    <w:rsid w:val="00190205"/>
    <w:rsid w:val="00190307"/>
    <w:rsid w:val="00190337"/>
    <w:rsid w:val="001903C4"/>
    <w:rsid w:val="00190705"/>
    <w:rsid w:val="00190927"/>
    <w:rsid w:val="00190BD5"/>
    <w:rsid w:val="00190BE0"/>
    <w:rsid w:val="00190C3B"/>
    <w:rsid w:val="00190EC7"/>
    <w:rsid w:val="00190FB0"/>
    <w:rsid w:val="00191039"/>
    <w:rsid w:val="0019137D"/>
    <w:rsid w:val="001916D6"/>
    <w:rsid w:val="00191727"/>
    <w:rsid w:val="0019189A"/>
    <w:rsid w:val="00191A2B"/>
    <w:rsid w:val="00191B41"/>
    <w:rsid w:val="00191EBF"/>
    <w:rsid w:val="00191EC3"/>
    <w:rsid w:val="0019213A"/>
    <w:rsid w:val="001925B5"/>
    <w:rsid w:val="001925E5"/>
    <w:rsid w:val="0019273D"/>
    <w:rsid w:val="001929C8"/>
    <w:rsid w:val="00192C50"/>
    <w:rsid w:val="00192CF0"/>
    <w:rsid w:val="00192D98"/>
    <w:rsid w:val="00192E8F"/>
    <w:rsid w:val="0019350F"/>
    <w:rsid w:val="001935C0"/>
    <w:rsid w:val="001935F1"/>
    <w:rsid w:val="001937CF"/>
    <w:rsid w:val="00193804"/>
    <w:rsid w:val="00193927"/>
    <w:rsid w:val="00193987"/>
    <w:rsid w:val="00193BE9"/>
    <w:rsid w:val="00193D96"/>
    <w:rsid w:val="00194059"/>
    <w:rsid w:val="00194625"/>
    <w:rsid w:val="001946CE"/>
    <w:rsid w:val="001947E7"/>
    <w:rsid w:val="00194CDE"/>
    <w:rsid w:val="00194DF3"/>
    <w:rsid w:val="00194EFE"/>
    <w:rsid w:val="00194F6C"/>
    <w:rsid w:val="00195272"/>
    <w:rsid w:val="00195416"/>
    <w:rsid w:val="00195483"/>
    <w:rsid w:val="0019573B"/>
    <w:rsid w:val="0019592C"/>
    <w:rsid w:val="00195D2D"/>
    <w:rsid w:val="00195E2C"/>
    <w:rsid w:val="00195E4A"/>
    <w:rsid w:val="00195EF4"/>
    <w:rsid w:val="00195F3B"/>
    <w:rsid w:val="0019603E"/>
    <w:rsid w:val="00196085"/>
    <w:rsid w:val="00196980"/>
    <w:rsid w:val="00196A48"/>
    <w:rsid w:val="00196AB3"/>
    <w:rsid w:val="00196B90"/>
    <w:rsid w:val="00196B9A"/>
    <w:rsid w:val="00196C36"/>
    <w:rsid w:val="00196DC7"/>
    <w:rsid w:val="00196E75"/>
    <w:rsid w:val="00196FED"/>
    <w:rsid w:val="00196FF4"/>
    <w:rsid w:val="001972E4"/>
    <w:rsid w:val="0019734F"/>
    <w:rsid w:val="001974E5"/>
    <w:rsid w:val="00197806"/>
    <w:rsid w:val="0019785C"/>
    <w:rsid w:val="00197A0B"/>
    <w:rsid w:val="001A0303"/>
    <w:rsid w:val="001A032E"/>
    <w:rsid w:val="001A03EC"/>
    <w:rsid w:val="001A0421"/>
    <w:rsid w:val="001A067A"/>
    <w:rsid w:val="001A0695"/>
    <w:rsid w:val="001A06F3"/>
    <w:rsid w:val="001A0C3F"/>
    <w:rsid w:val="001A0EFE"/>
    <w:rsid w:val="001A12FA"/>
    <w:rsid w:val="001A1323"/>
    <w:rsid w:val="001A145C"/>
    <w:rsid w:val="001A1A48"/>
    <w:rsid w:val="001A1A65"/>
    <w:rsid w:val="001A1B18"/>
    <w:rsid w:val="001A1D52"/>
    <w:rsid w:val="001A1EDB"/>
    <w:rsid w:val="001A232D"/>
    <w:rsid w:val="001A24FD"/>
    <w:rsid w:val="001A258A"/>
    <w:rsid w:val="001A263A"/>
    <w:rsid w:val="001A26EE"/>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A6F"/>
    <w:rsid w:val="001A3B18"/>
    <w:rsid w:val="001A3F0F"/>
    <w:rsid w:val="001A3FA5"/>
    <w:rsid w:val="001A3FD8"/>
    <w:rsid w:val="001A41AD"/>
    <w:rsid w:val="001A4EDF"/>
    <w:rsid w:val="001A5070"/>
    <w:rsid w:val="001A50FB"/>
    <w:rsid w:val="001A5174"/>
    <w:rsid w:val="001A5250"/>
    <w:rsid w:val="001A5714"/>
    <w:rsid w:val="001A5A4E"/>
    <w:rsid w:val="001A5B32"/>
    <w:rsid w:val="001A5C82"/>
    <w:rsid w:val="001A5EE5"/>
    <w:rsid w:val="001A60FC"/>
    <w:rsid w:val="001A61A0"/>
    <w:rsid w:val="001A61F1"/>
    <w:rsid w:val="001A628F"/>
    <w:rsid w:val="001A6337"/>
    <w:rsid w:val="001A639C"/>
    <w:rsid w:val="001A6575"/>
    <w:rsid w:val="001A65B2"/>
    <w:rsid w:val="001A66F6"/>
    <w:rsid w:val="001A6728"/>
    <w:rsid w:val="001A6756"/>
    <w:rsid w:val="001A68F1"/>
    <w:rsid w:val="001A6AFE"/>
    <w:rsid w:val="001A6B2D"/>
    <w:rsid w:val="001A6BBA"/>
    <w:rsid w:val="001A6C7E"/>
    <w:rsid w:val="001A6C9F"/>
    <w:rsid w:val="001A6F38"/>
    <w:rsid w:val="001A6FB4"/>
    <w:rsid w:val="001A706D"/>
    <w:rsid w:val="001A71EB"/>
    <w:rsid w:val="001A72EE"/>
    <w:rsid w:val="001A73C8"/>
    <w:rsid w:val="001A7518"/>
    <w:rsid w:val="001A75B3"/>
    <w:rsid w:val="001A7601"/>
    <w:rsid w:val="001A7667"/>
    <w:rsid w:val="001A77EE"/>
    <w:rsid w:val="001A7912"/>
    <w:rsid w:val="001A7924"/>
    <w:rsid w:val="001A7BF4"/>
    <w:rsid w:val="001A7C23"/>
    <w:rsid w:val="001A7CBD"/>
    <w:rsid w:val="001A7E7D"/>
    <w:rsid w:val="001A7F9D"/>
    <w:rsid w:val="001B00A2"/>
    <w:rsid w:val="001B00B2"/>
    <w:rsid w:val="001B0149"/>
    <w:rsid w:val="001B0163"/>
    <w:rsid w:val="001B01C7"/>
    <w:rsid w:val="001B0251"/>
    <w:rsid w:val="001B02F7"/>
    <w:rsid w:val="001B056B"/>
    <w:rsid w:val="001B0711"/>
    <w:rsid w:val="001B083F"/>
    <w:rsid w:val="001B08D8"/>
    <w:rsid w:val="001B0A66"/>
    <w:rsid w:val="001B0ED7"/>
    <w:rsid w:val="001B0F1F"/>
    <w:rsid w:val="001B13BD"/>
    <w:rsid w:val="001B14C9"/>
    <w:rsid w:val="001B1512"/>
    <w:rsid w:val="001B1565"/>
    <w:rsid w:val="001B17D9"/>
    <w:rsid w:val="001B18DE"/>
    <w:rsid w:val="001B199F"/>
    <w:rsid w:val="001B1F17"/>
    <w:rsid w:val="001B1F29"/>
    <w:rsid w:val="001B2085"/>
    <w:rsid w:val="001B26EE"/>
    <w:rsid w:val="001B2993"/>
    <w:rsid w:val="001B2A7E"/>
    <w:rsid w:val="001B2A84"/>
    <w:rsid w:val="001B2CF4"/>
    <w:rsid w:val="001B2F10"/>
    <w:rsid w:val="001B2FFF"/>
    <w:rsid w:val="001B3134"/>
    <w:rsid w:val="001B319F"/>
    <w:rsid w:val="001B330E"/>
    <w:rsid w:val="001B3754"/>
    <w:rsid w:val="001B3A47"/>
    <w:rsid w:val="001B3E2F"/>
    <w:rsid w:val="001B3EA6"/>
    <w:rsid w:val="001B4974"/>
    <w:rsid w:val="001B4A2D"/>
    <w:rsid w:val="001B4B95"/>
    <w:rsid w:val="001B4BAB"/>
    <w:rsid w:val="001B4D94"/>
    <w:rsid w:val="001B4E1B"/>
    <w:rsid w:val="001B4E4B"/>
    <w:rsid w:val="001B4E81"/>
    <w:rsid w:val="001B4F56"/>
    <w:rsid w:val="001B50D3"/>
    <w:rsid w:val="001B5190"/>
    <w:rsid w:val="001B5332"/>
    <w:rsid w:val="001B53B3"/>
    <w:rsid w:val="001B54E9"/>
    <w:rsid w:val="001B5A71"/>
    <w:rsid w:val="001B5B66"/>
    <w:rsid w:val="001B5EA5"/>
    <w:rsid w:val="001B5F67"/>
    <w:rsid w:val="001B6080"/>
    <w:rsid w:val="001B6369"/>
    <w:rsid w:val="001B6488"/>
    <w:rsid w:val="001B6ACB"/>
    <w:rsid w:val="001B6AF3"/>
    <w:rsid w:val="001B6B11"/>
    <w:rsid w:val="001B6B1C"/>
    <w:rsid w:val="001B6C77"/>
    <w:rsid w:val="001B70CF"/>
    <w:rsid w:val="001B716B"/>
    <w:rsid w:val="001B7355"/>
    <w:rsid w:val="001B7410"/>
    <w:rsid w:val="001B748B"/>
    <w:rsid w:val="001B7EB6"/>
    <w:rsid w:val="001C002C"/>
    <w:rsid w:val="001C0085"/>
    <w:rsid w:val="001C0248"/>
    <w:rsid w:val="001C04E1"/>
    <w:rsid w:val="001C04E6"/>
    <w:rsid w:val="001C063F"/>
    <w:rsid w:val="001C0883"/>
    <w:rsid w:val="001C0A78"/>
    <w:rsid w:val="001C1238"/>
    <w:rsid w:val="001C16A9"/>
    <w:rsid w:val="001C181D"/>
    <w:rsid w:val="001C1A14"/>
    <w:rsid w:val="001C1A38"/>
    <w:rsid w:val="001C1E53"/>
    <w:rsid w:val="001C1EE3"/>
    <w:rsid w:val="001C211D"/>
    <w:rsid w:val="001C2364"/>
    <w:rsid w:val="001C24C8"/>
    <w:rsid w:val="001C2648"/>
    <w:rsid w:val="001C2AB2"/>
    <w:rsid w:val="001C2D00"/>
    <w:rsid w:val="001C2E60"/>
    <w:rsid w:val="001C2EB7"/>
    <w:rsid w:val="001C315F"/>
    <w:rsid w:val="001C3177"/>
    <w:rsid w:val="001C3474"/>
    <w:rsid w:val="001C3663"/>
    <w:rsid w:val="001C3AE9"/>
    <w:rsid w:val="001C3C63"/>
    <w:rsid w:val="001C3DC6"/>
    <w:rsid w:val="001C3EAE"/>
    <w:rsid w:val="001C4105"/>
    <w:rsid w:val="001C4112"/>
    <w:rsid w:val="001C41BF"/>
    <w:rsid w:val="001C470C"/>
    <w:rsid w:val="001C4EC3"/>
    <w:rsid w:val="001C4F17"/>
    <w:rsid w:val="001C4F5F"/>
    <w:rsid w:val="001C4F99"/>
    <w:rsid w:val="001C518A"/>
    <w:rsid w:val="001C51B2"/>
    <w:rsid w:val="001C52D6"/>
    <w:rsid w:val="001C589B"/>
    <w:rsid w:val="001C58A6"/>
    <w:rsid w:val="001C5B96"/>
    <w:rsid w:val="001C5F88"/>
    <w:rsid w:val="001C606B"/>
    <w:rsid w:val="001C60C4"/>
    <w:rsid w:val="001C619C"/>
    <w:rsid w:val="001C625F"/>
    <w:rsid w:val="001C62ED"/>
    <w:rsid w:val="001C6608"/>
    <w:rsid w:val="001C6E90"/>
    <w:rsid w:val="001C6FE5"/>
    <w:rsid w:val="001C7185"/>
    <w:rsid w:val="001C7269"/>
    <w:rsid w:val="001C73A6"/>
    <w:rsid w:val="001C7529"/>
    <w:rsid w:val="001C76D7"/>
    <w:rsid w:val="001C7AB6"/>
    <w:rsid w:val="001C7F47"/>
    <w:rsid w:val="001C7FD0"/>
    <w:rsid w:val="001D006C"/>
    <w:rsid w:val="001D0335"/>
    <w:rsid w:val="001D0474"/>
    <w:rsid w:val="001D04B0"/>
    <w:rsid w:val="001D0578"/>
    <w:rsid w:val="001D0593"/>
    <w:rsid w:val="001D05AA"/>
    <w:rsid w:val="001D0D8F"/>
    <w:rsid w:val="001D0F21"/>
    <w:rsid w:val="001D1258"/>
    <w:rsid w:val="001D13B0"/>
    <w:rsid w:val="001D1502"/>
    <w:rsid w:val="001D17B2"/>
    <w:rsid w:val="001D17F9"/>
    <w:rsid w:val="001D19F8"/>
    <w:rsid w:val="001D1B3A"/>
    <w:rsid w:val="001D1B4F"/>
    <w:rsid w:val="001D1C76"/>
    <w:rsid w:val="001D1CFF"/>
    <w:rsid w:val="001D21B3"/>
    <w:rsid w:val="001D23DB"/>
    <w:rsid w:val="001D2851"/>
    <w:rsid w:val="001D2B3C"/>
    <w:rsid w:val="001D2BB2"/>
    <w:rsid w:val="001D2D71"/>
    <w:rsid w:val="001D2DBE"/>
    <w:rsid w:val="001D2E6C"/>
    <w:rsid w:val="001D2ECD"/>
    <w:rsid w:val="001D30BE"/>
    <w:rsid w:val="001D329E"/>
    <w:rsid w:val="001D32C6"/>
    <w:rsid w:val="001D3414"/>
    <w:rsid w:val="001D38B8"/>
    <w:rsid w:val="001D3C68"/>
    <w:rsid w:val="001D413C"/>
    <w:rsid w:val="001D4181"/>
    <w:rsid w:val="001D4315"/>
    <w:rsid w:val="001D434C"/>
    <w:rsid w:val="001D43C0"/>
    <w:rsid w:val="001D477D"/>
    <w:rsid w:val="001D47F5"/>
    <w:rsid w:val="001D491D"/>
    <w:rsid w:val="001D4969"/>
    <w:rsid w:val="001D4AF0"/>
    <w:rsid w:val="001D4D21"/>
    <w:rsid w:val="001D4F24"/>
    <w:rsid w:val="001D506F"/>
    <w:rsid w:val="001D531A"/>
    <w:rsid w:val="001D5638"/>
    <w:rsid w:val="001D57BC"/>
    <w:rsid w:val="001D5CA1"/>
    <w:rsid w:val="001D5D0B"/>
    <w:rsid w:val="001D62CA"/>
    <w:rsid w:val="001D66CA"/>
    <w:rsid w:val="001D6D84"/>
    <w:rsid w:val="001D6DFC"/>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70"/>
    <w:rsid w:val="001D7FE2"/>
    <w:rsid w:val="001E0602"/>
    <w:rsid w:val="001E09BA"/>
    <w:rsid w:val="001E09F4"/>
    <w:rsid w:val="001E09F5"/>
    <w:rsid w:val="001E0A73"/>
    <w:rsid w:val="001E0AA9"/>
    <w:rsid w:val="001E111F"/>
    <w:rsid w:val="001E1237"/>
    <w:rsid w:val="001E1284"/>
    <w:rsid w:val="001E1377"/>
    <w:rsid w:val="001E13E0"/>
    <w:rsid w:val="001E1524"/>
    <w:rsid w:val="001E1756"/>
    <w:rsid w:val="001E1A0B"/>
    <w:rsid w:val="001E1A25"/>
    <w:rsid w:val="001E1B2A"/>
    <w:rsid w:val="001E1BDC"/>
    <w:rsid w:val="001E1D3C"/>
    <w:rsid w:val="001E1F42"/>
    <w:rsid w:val="001E220A"/>
    <w:rsid w:val="001E251E"/>
    <w:rsid w:val="001E266E"/>
    <w:rsid w:val="001E2955"/>
    <w:rsid w:val="001E2DE4"/>
    <w:rsid w:val="001E2EEF"/>
    <w:rsid w:val="001E2EF9"/>
    <w:rsid w:val="001E30C1"/>
    <w:rsid w:val="001E3188"/>
    <w:rsid w:val="001E31D1"/>
    <w:rsid w:val="001E32BE"/>
    <w:rsid w:val="001E37BD"/>
    <w:rsid w:val="001E3A45"/>
    <w:rsid w:val="001E3A77"/>
    <w:rsid w:val="001E3DAB"/>
    <w:rsid w:val="001E3DD3"/>
    <w:rsid w:val="001E3E98"/>
    <w:rsid w:val="001E420B"/>
    <w:rsid w:val="001E4463"/>
    <w:rsid w:val="001E454E"/>
    <w:rsid w:val="001E4583"/>
    <w:rsid w:val="001E4704"/>
    <w:rsid w:val="001E48BC"/>
    <w:rsid w:val="001E4934"/>
    <w:rsid w:val="001E4C13"/>
    <w:rsid w:val="001E4F25"/>
    <w:rsid w:val="001E50CB"/>
    <w:rsid w:val="001E5108"/>
    <w:rsid w:val="001E51CF"/>
    <w:rsid w:val="001E5234"/>
    <w:rsid w:val="001E5612"/>
    <w:rsid w:val="001E5674"/>
    <w:rsid w:val="001E5706"/>
    <w:rsid w:val="001E5BB2"/>
    <w:rsid w:val="001E5C60"/>
    <w:rsid w:val="001E5D1F"/>
    <w:rsid w:val="001E5DF5"/>
    <w:rsid w:val="001E5E21"/>
    <w:rsid w:val="001E5EA2"/>
    <w:rsid w:val="001E5FCA"/>
    <w:rsid w:val="001E6119"/>
    <w:rsid w:val="001E6395"/>
    <w:rsid w:val="001E6419"/>
    <w:rsid w:val="001E6446"/>
    <w:rsid w:val="001E648D"/>
    <w:rsid w:val="001E67DD"/>
    <w:rsid w:val="001E684F"/>
    <w:rsid w:val="001E6C1B"/>
    <w:rsid w:val="001E6DE6"/>
    <w:rsid w:val="001E6F14"/>
    <w:rsid w:val="001E6F1B"/>
    <w:rsid w:val="001E719A"/>
    <w:rsid w:val="001E71DA"/>
    <w:rsid w:val="001E72E3"/>
    <w:rsid w:val="001E73D8"/>
    <w:rsid w:val="001E750C"/>
    <w:rsid w:val="001E761A"/>
    <w:rsid w:val="001E7669"/>
    <w:rsid w:val="001E7A06"/>
    <w:rsid w:val="001E7B9F"/>
    <w:rsid w:val="001E7BC1"/>
    <w:rsid w:val="001E7C10"/>
    <w:rsid w:val="001E7D0E"/>
    <w:rsid w:val="001E7FC7"/>
    <w:rsid w:val="001F000E"/>
    <w:rsid w:val="001F006B"/>
    <w:rsid w:val="001F044C"/>
    <w:rsid w:val="001F0457"/>
    <w:rsid w:val="001F051C"/>
    <w:rsid w:val="001F0546"/>
    <w:rsid w:val="001F085E"/>
    <w:rsid w:val="001F0D28"/>
    <w:rsid w:val="001F0DDF"/>
    <w:rsid w:val="001F0ECC"/>
    <w:rsid w:val="001F0FEE"/>
    <w:rsid w:val="001F1295"/>
    <w:rsid w:val="001F14F7"/>
    <w:rsid w:val="001F16FD"/>
    <w:rsid w:val="001F1879"/>
    <w:rsid w:val="001F1B1E"/>
    <w:rsid w:val="001F1BB7"/>
    <w:rsid w:val="001F1CAE"/>
    <w:rsid w:val="001F1D46"/>
    <w:rsid w:val="001F1DFA"/>
    <w:rsid w:val="001F204D"/>
    <w:rsid w:val="001F214B"/>
    <w:rsid w:val="001F22A9"/>
    <w:rsid w:val="001F2536"/>
    <w:rsid w:val="001F2619"/>
    <w:rsid w:val="001F26E9"/>
    <w:rsid w:val="001F272B"/>
    <w:rsid w:val="001F27E8"/>
    <w:rsid w:val="001F2B88"/>
    <w:rsid w:val="001F2E08"/>
    <w:rsid w:val="001F2F7B"/>
    <w:rsid w:val="001F34BF"/>
    <w:rsid w:val="001F3507"/>
    <w:rsid w:val="001F3760"/>
    <w:rsid w:val="001F37C6"/>
    <w:rsid w:val="001F37ED"/>
    <w:rsid w:val="001F3841"/>
    <w:rsid w:val="001F39AB"/>
    <w:rsid w:val="001F3B07"/>
    <w:rsid w:val="001F3BC0"/>
    <w:rsid w:val="001F3D7B"/>
    <w:rsid w:val="001F3E5E"/>
    <w:rsid w:val="001F431F"/>
    <w:rsid w:val="001F45B3"/>
    <w:rsid w:val="001F45E8"/>
    <w:rsid w:val="001F4718"/>
    <w:rsid w:val="001F4AE1"/>
    <w:rsid w:val="001F4E57"/>
    <w:rsid w:val="001F514C"/>
    <w:rsid w:val="001F53A2"/>
    <w:rsid w:val="001F552B"/>
    <w:rsid w:val="001F5538"/>
    <w:rsid w:val="001F55FD"/>
    <w:rsid w:val="001F5837"/>
    <w:rsid w:val="001F5AF6"/>
    <w:rsid w:val="001F5C95"/>
    <w:rsid w:val="001F5C9E"/>
    <w:rsid w:val="001F5E73"/>
    <w:rsid w:val="001F5EA9"/>
    <w:rsid w:val="001F5ED8"/>
    <w:rsid w:val="001F5EF3"/>
    <w:rsid w:val="001F5EFD"/>
    <w:rsid w:val="001F5F10"/>
    <w:rsid w:val="001F6192"/>
    <w:rsid w:val="001F6258"/>
    <w:rsid w:val="001F6408"/>
    <w:rsid w:val="001F644E"/>
    <w:rsid w:val="001F6505"/>
    <w:rsid w:val="001F6D4B"/>
    <w:rsid w:val="001F6E45"/>
    <w:rsid w:val="001F715C"/>
    <w:rsid w:val="001F72B8"/>
    <w:rsid w:val="001F7308"/>
    <w:rsid w:val="001F7317"/>
    <w:rsid w:val="001F73C3"/>
    <w:rsid w:val="001F757C"/>
    <w:rsid w:val="001F7624"/>
    <w:rsid w:val="001F7711"/>
    <w:rsid w:val="001F784C"/>
    <w:rsid w:val="001F785C"/>
    <w:rsid w:val="001F798D"/>
    <w:rsid w:val="001F7DD6"/>
    <w:rsid w:val="002000F2"/>
    <w:rsid w:val="002000FC"/>
    <w:rsid w:val="0020037C"/>
    <w:rsid w:val="00200711"/>
    <w:rsid w:val="002007D7"/>
    <w:rsid w:val="00200882"/>
    <w:rsid w:val="002009A2"/>
    <w:rsid w:val="002009CC"/>
    <w:rsid w:val="00200A92"/>
    <w:rsid w:val="00200BF9"/>
    <w:rsid w:val="002011B8"/>
    <w:rsid w:val="00201736"/>
    <w:rsid w:val="00201C7E"/>
    <w:rsid w:val="00201D85"/>
    <w:rsid w:val="00201DC9"/>
    <w:rsid w:val="00201F55"/>
    <w:rsid w:val="00201F80"/>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8B"/>
    <w:rsid w:val="00203DBA"/>
    <w:rsid w:val="00203F00"/>
    <w:rsid w:val="00203F5C"/>
    <w:rsid w:val="0020437D"/>
    <w:rsid w:val="002044F9"/>
    <w:rsid w:val="002047DE"/>
    <w:rsid w:val="00204A5A"/>
    <w:rsid w:val="00204AAD"/>
    <w:rsid w:val="00204BBF"/>
    <w:rsid w:val="00204C12"/>
    <w:rsid w:val="00204D92"/>
    <w:rsid w:val="00204E23"/>
    <w:rsid w:val="00204F81"/>
    <w:rsid w:val="00205635"/>
    <w:rsid w:val="002057D5"/>
    <w:rsid w:val="002058DC"/>
    <w:rsid w:val="00205A34"/>
    <w:rsid w:val="00205A40"/>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31E"/>
    <w:rsid w:val="00207613"/>
    <w:rsid w:val="002077F2"/>
    <w:rsid w:val="00207847"/>
    <w:rsid w:val="00207972"/>
    <w:rsid w:val="00207AF9"/>
    <w:rsid w:val="00207BB9"/>
    <w:rsid w:val="00207D51"/>
    <w:rsid w:val="00207EB6"/>
    <w:rsid w:val="00210018"/>
    <w:rsid w:val="00210058"/>
    <w:rsid w:val="00210174"/>
    <w:rsid w:val="002105F8"/>
    <w:rsid w:val="002108F8"/>
    <w:rsid w:val="002109D5"/>
    <w:rsid w:val="00210A2E"/>
    <w:rsid w:val="00210BF3"/>
    <w:rsid w:val="00210C79"/>
    <w:rsid w:val="00210C84"/>
    <w:rsid w:val="00210C91"/>
    <w:rsid w:val="00210F42"/>
    <w:rsid w:val="00211042"/>
    <w:rsid w:val="002111B5"/>
    <w:rsid w:val="00211345"/>
    <w:rsid w:val="00211390"/>
    <w:rsid w:val="002113C0"/>
    <w:rsid w:val="002114FA"/>
    <w:rsid w:val="002115EE"/>
    <w:rsid w:val="00211D31"/>
    <w:rsid w:val="00211DD9"/>
    <w:rsid w:val="00212274"/>
    <w:rsid w:val="002125B4"/>
    <w:rsid w:val="002127F2"/>
    <w:rsid w:val="00212816"/>
    <w:rsid w:val="002128BD"/>
    <w:rsid w:val="00212AA1"/>
    <w:rsid w:val="00212D30"/>
    <w:rsid w:val="00213050"/>
    <w:rsid w:val="002130BD"/>
    <w:rsid w:val="00213276"/>
    <w:rsid w:val="0021348C"/>
    <w:rsid w:val="00213851"/>
    <w:rsid w:val="00213A2D"/>
    <w:rsid w:val="00213C8F"/>
    <w:rsid w:val="00213F12"/>
    <w:rsid w:val="00214076"/>
    <w:rsid w:val="002144DF"/>
    <w:rsid w:val="002149D9"/>
    <w:rsid w:val="00214C9B"/>
    <w:rsid w:val="00214E0D"/>
    <w:rsid w:val="00215575"/>
    <w:rsid w:val="00215777"/>
    <w:rsid w:val="00215863"/>
    <w:rsid w:val="0021586D"/>
    <w:rsid w:val="00215CBA"/>
    <w:rsid w:val="00215D0A"/>
    <w:rsid w:val="00215F2A"/>
    <w:rsid w:val="00215F85"/>
    <w:rsid w:val="00215FC6"/>
    <w:rsid w:val="002162EA"/>
    <w:rsid w:val="00216352"/>
    <w:rsid w:val="0021659F"/>
    <w:rsid w:val="002165F9"/>
    <w:rsid w:val="00216685"/>
    <w:rsid w:val="002167BA"/>
    <w:rsid w:val="00216957"/>
    <w:rsid w:val="00216A4E"/>
    <w:rsid w:val="00216AC6"/>
    <w:rsid w:val="00216B17"/>
    <w:rsid w:val="00216BBF"/>
    <w:rsid w:val="00216C0E"/>
    <w:rsid w:val="00216E50"/>
    <w:rsid w:val="00216F53"/>
    <w:rsid w:val="00217135"/>
    <w:rsid w:val="0021737B"/>
    <w:rsid w:val="002173C7"/>
    <w:rsid w:val="00217713"/>
    <w:rsid w:val="00217CE8"/>
    <w:rsid w:val="00217D4B"/>
    <w:rsid w:val="002201D2"/>
    <w:rsid w:val="002202B2"/>
    <w:rsid w:val="002202EC"/>
    <w:rsid w:val="002204ED"/>
    <w:rsid w:val="00220724"/>
    <w:rsid w:val="0022080B"/>
    <w:rsid w:val="00220C2F"/>
    <w:rsid w:val="00220E92"/>
    <w:rsid w:val="002210B6"/>
    <w:rsid w:val="002211DD"/>
    <w:rsid w:val="0022135D"/>
    <w:rsid w:val="00221623"/>
    <w:rsid w:val="0022185B"/>
    <w:rsid w:val="00221B1A"/>
    <w:rsid w:val="00221CA6"/>
    <w:rsid w:val="00221E12"/>
    <w:rsid w:val="002222A4"/>
    <w:rsid w:val="0022231E"/>
    <w:rsid w:val="002224F0"/>
    <w:rsid w:val="00222DC7"/>
    <w:rsid w:val="00222FC9"/>
    <w:rsid w:val="0022310A"/>
    <w:rsid w:val="0022337A"/>
    <w:rsid w:val="002234D1"/>
    <w:rsid w:val="0022355F"/>
    <w:rsid w:val="002235A2"/>
    <w:rsid w:val="0022377A"/>
    <w:rsid w:val="00223833"/>
    <w:rsid w:val="0022392A"/>
    <w:rsid w:val="002239C1"/>
    <w:rsid w:val="00223ACD"/>
    <w:rsid w:val="00223ADC"/>
    <w:rsid w:val="00223CEE"/>
    <w:rsid w:val="00223DDB"/>
    <w:rsid w:val="00223F34"/>
    <w:rsid w:val="00223FE4"/>
    <w:rsid w:val="002241C9"/>
    <w:rsid w:val="002244E7"/>
    <w:rsid w:val="002245C7"/>
    <w:rsid w:val="00224684"/>
    <w:rsid w:val="00224951"/>
    <w:rsid w:val="0022497A"/>
    <w:rsid w:val="00224A2A"/>
    <w:rsid w:val="00224A9B"/>
    <w:rsid w:val="00224C20"/>
    <w:rsid w:val="00224C25"/>
    <w:rsid w:val="00224C61"/>
    <w:rsid w:val="00224D1D"/>
    <w:rsid w:val="00224EEA"/>
    <w:rsid w:val="00225344"/>
    <w:rsid w:val="0022540C"/>
    <w:rsid w:val="00225525"/>
    <w:rsid w:val="00225593"/>
    <w:rsid w:val="00225A0F"/>
    <w:rsid w:val="00225CA2"/>
    <w:rsid w:val="00225FCE"/>
    <w:rsid w:val="00226172"/>
    <w:rsid w:val="0022657F"/>
    <w:rsid w:val="002269A7"/>
    <w:rsid w:val="00226BD2"/>
    <w:rsid w:val="00226BD3"/>
    <w:rsid w:val="00226F21"/>
    <w:rsid w:val="00227061"/>
    <w:rsid w:val="002272B8"/>
    <w:rsid w:val="0022735A"/>
    <w:rsid w:val="0022752D"/>
    <w:rsid w:val="00227557"/>
    <w:rsid w:val="002275A8"/>
    <w:rsid w:val="0022763A"/>
    <w:rsid w:val="00227873"/>
    <w:rsid w:val="002278A4"/>
    <w:rsid w:val="002279AF"/>
    <w:rsid w:val="002279D2"/>
    <w:rsid w:val="002279D6"/>
    <w:rsid w:val="002279D8"/>
    <w:rsid w:val="00227CFF"/>
    <w:rsid w:val="00227D96"/>
    <w:rsid w:val="00227F9E"/>
    <w:rsid w:val="00230040"/>
    <w:rsid w:val="00230059"/>
    <w:rsid w:val="002300E1"/>
    <w:rsid w:val="002304C8"/>
    <w:rsid w:val="002305EF"/>
    <w:rsid w:val="00230944"/>
    <w:rsid w:val="00230AD3"/>
    <w:rsid w:val="00230BB1"/>
    <w:rsid w:val="00230D41"/>
    <w:rsid w:val="00230F2F"/>
    <w:rsid w:val="0023101D"/>
    <w:rsid w:val="002313E4"/>
    <w:rsid w:val="002314EE"/>
    <w:rsid w:val="0023169C"/>
    <w:rsid w:val="00231740"/>
    <w:rsid w:val="00231929"/>
    <w:rsid w:val="002319E1"/>
    <w:rsid w:val="00231D67"/>
    <w:rsid w:val="00231E7E"/>
    <w:rsid w:val="00231F4E"/>
    <w:rsid w:val="00231F88"/>
    <w:rsid w:val="00232050"/>
    <w:rsid w:val="00232191"/>
    <w:rsid w:val="002322BB"/>
    <w:rsid w:val="00232390"/>
    <w:rsid w:val="00232439"/>
    <w:rsid w:val="00232659"/>
    <w:rsid w:val="00232983"/>
    <w:rsid w:val="002329E6"/>
    <w:rsid w:val="00232CC0"/>
    <w:rsid w:val="00232D94"/>
    <w:rsid w:val="00232E9D"/>
    <w:rsid w:val="00232EA4"/>
    <w:rsid w:val="00233036"/>
    <w:rsid w:val="00233166"/>
    <w:rsid w:val="002331C2"/>
    <w:rsid w:val="00233705"/>
    <w:rsid w:val="00233880"/>
    <w:rsid w:val="00233895"/>
    <w:rsid w:val="00233B04"/>
    <w:rsid w:val="00233D15"/>
    <w:rsid w:val="00233E28"/>
    <w:rsid w:val="00233E76"/>
    <w:rsid w:val="00233ECA"/>
    <w:rsid w:val="00233F45"/>
    <w:rsid w:val="00233FFE"/>
    <w:rsid w:val="00234063"/>
    <w:rsid w:val="00234068"/>
    <w:rsid w:val="00234175"/>
    <w:rsid w:val="002344C8"/>
    <w:rsid w:val="00234575"/>
    <w:rsid w:val="002345DD"/>
    <w:rsid w:val="0023464A"/>
    <w:rsid w:val="0023477E"/>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C6A"/>
    <w:rsid w:val="00236F55"/>
    <w:rsid w:val="00236F71"/>
    <w:rsid w:val="002373FC"/>
    <w:rsid w:val="002375A3"/>
    <w:rsid w:val="0023776F"/>
    <w:rsid w:val="00237C6F"/>
    <w:rsid w:val="00237D22"/>
    <w:rsid w:val="00237D27"/>
    <w:rsid w:val="00237DB3"/>
    <w:rsid w:val="00240361"/>
    <w:rsid w:val="00240387"/>
    <w:rsid w:val="00240784"/>
    <w:rsid w:val="002409A3"/>
    <w:rsid w:val="00240B4E"/>
    <w:rsid w:val="00240B7D"/>
    <w:rsid w:val="00240C17"/>
    <w:rsid w:val="00240CA4"/>
    <w:rsid w:val="00240F76"/>
    <w:rsid w:val="00240FC5"/>
    <w:rsid w:val="0024100A"/>
    <w:rsid w:val="0024103F"/>
    <w:rsid w:val="002419FB"/>
    <w:rsid w:val="00241C7B"/>
    <w:rsid w:val="00241D94"/>
    <w:rsid w:val="00241F16"/>
    <w:rsid w:val="00241F1E"/>
    <w:rsid w:val="002421F2"/>
    <w:rsid w:val="00242516"/>
    <w:rsid w:val="00242954"/>
    <w:rsid w:val="00242B2A"/>
    <w:rsid w:val="00242B55"/>
    <w:rsid w:val="00242CAE"/>
    <w:rsid w:val="00242DD8"/>
    <w:rsid w:val="00242DE7"/>
    <w:rsid w:val="00242E34"/>
    <w:rsid w:val="0024326F"/>
    <w:rsid w:val="0024332D"/>
    <w:rsid w:val="002435A0"/>
    <w:rsid w:val="002436E0"/>
    <w:rsid w:val="0024373D"/>
    <w:rsid w:val="00243ACD"/>
    <w:rsid w:val="00243BFC"/>
    <w:rsid w:val="00243C61"/>
    <w:rsid w:val="00243DCC"/>
    <w:rsid w:val="002442C8"/>
    <w:rsid w:val="0024433D"/>
    <w:rsid w:val="002443C2"/>
    <w:rsid w:val="00244606"/>
    <w:rsid w:val="002446CD"/>
    <w:rsid w:val="0024476B"/>
    <w:rsid w:val="00244924"/>
    <w:rsid w:val="00244A72"/>
    <w:rsid w:val="00244EFE"/>
    <w:rsid w:val="00245048"/>
    <w:rsid w:val="00245083"/>
    <w:rsid w:val="002452C2"/>
    <w:rsid w:val="00245492"/>
    <w:rsid w:val="00245688"/>
    <w:rsid w:val="002458CA"/>
    <w:rsid w:val="00245A3A"/>
    <w:rsid w:val="00245A41"/>
    <w:rsid w:val="00245B70"/>
    <w:rsid w:val="00245D7D"/>
    <w:rsid w:val="00245E39"/>
    <w:rsid w:val="00245FBA"/>
    <w:rsid w:val="0024610C"/>
    <w:rsid w:val="0024616B"/>
    <w:rsid w:val="0024618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C88"/>
    <w:rsid w:val="00250D9C"/>
    <w:rsid w:val="00250DC7"/>
    <w:rsid w:val="00250F0D"/>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8F7"/>
    <w:rsid w:val="00252955"/>
    <w:rsid w:val="00252E52"/>
    <w:rsid w:val="00252E79"/>
    <w:rsid w:val="00252F66"/>
    <w:rsid w:val="00252FE8"/>
    <w:rsid w:val="002530CC"/>
    <w:rsid w:val="002530D6"/>
    <w:rsid w:val="002530D9"/>
    <w:rsid w:val="0025325D"/>
    <w:rsid w:val="002533FF"/>
    <w:rsid w:val="00253400"/>
    <w:rsid w:val="002536F4"/>
    <w:rsid w:val="00253709"/>
    <w:rsid w:val="002537F5"/>
    <w:rsid w:val="00253A89"/>
    <w:rsid w:val="00253D64"/>
    <w:rsid w:val="00253FF9"/>
    <w:rsid w:val="002540B3"/>
    <w:rsid w:val="0025410C"/>
    <w:rsid w:val="0025498D"/>
    <w:rsid w:val="00254DC6"/>
    <w:rsid w:val="00254DCD"/>
    <w:rsid w:val="00254F42"/>
    <w:rsid w:val="002554A7"/>
    <w:rsid w:val="002554CD"/>
    <w:rsid w:val="002554EF"/>
    <w:rsid w:val="00255614"/>
    <w:rsid w:val="00255A69"/>
    <w:rsid w:val="00255BD7"/>
    <w:rsid w:val="00255C71"/>
    <w:rsid w:val="002562A9"/>
    <w:rsid w:val="002563B9"/>
    <w:rsid w:val="0025692A"/>
    <w:rsid w:val="00256D9B"/>
    <w:rsid w:val="00256F02"/>
    <w:rsid w:val="002571C8"/>
    <w:rsid w:val="002572F1"/>
    <w:rsid w:val="00257424"/>
    <w:rsid w:val="00257730"/>
    <w:rsid w:val="00257A62"/>
    <w:rsid w:val="00257B64"/>
    <w:rsid w:val="00257C7D"/>
    <w:rsid w:val="00257FB9"/>
    <w:rsid w:val="00260156"/>
    <w:rsid w:val="0026016D"/>
    <w:rsid w:val="00260258"/>
    <w:rsid w:val="002606C7"/>
    <w:rsid w:val="0026075E"/>
    <w:rsid w:val="0026095B"/>
    <w:rsid w:val="00260A6F"/>
    <w:rsid w:val="00260E1C"/>
    <w:rsid w:val="00260FAD"/>
    <w:rsid w:val="002611B5"/>
    <w:rsid w:val="002612A1"/>
    <w:rsid w:val="00261351"/>
    <w:rsid w:val="00261383"/>
    <w:rsid w:val="00261557"/>
    <w:rsid w:val="00261744"/>
    <w:rsid w:val="00261C39"/>
    <w:rsid w:val="00261D05"/>
    <w:rsid w:val="00261F6B"/>
    <w:rsid w:val="00262028"/>
    <w:rsid w:val="00262158"/>
    <w:rsid w:val="0026227F"/>
    <w:rsid w:val="002623AC"/>
    <w:rsid w:val="00262525"/>
    <w:rsid w:val="002626E2"/>
    <w:rsid w:val="00262979"/>
    <w:rsid w:val="00262A0E"/>
    <w:rsid w:val="00262B2E"/>
    <w:rsid w:val="00262C34"/>
    <w:rsid w:val="00262CEB"/>
    <w:rsid w:val="00262E69"/>
    <w:rsid w:val="00263038"/>
    <w:rsid w:val="0026313D"/>
    <w:rsid w:val="00263149"/>
    <w:rsid w:val="00263434"/>
    <w:rsid w:val="002634A4"/>
    <w:rsid w:val="002637D5"/>
    <w:rsid w:val="00263836"/>
    <w:rsid w:val="002638E1"/>
    <w:rsid w:val="00263A9A"/>
    <w:rsid w:val="00263B02"/>
    <w:rsid w:val="00263DC4"/>
    <w:rsid w:val="00263DD9"/>
    <w:rsid w:val="00263EF7"/>
    <w:rsid w:val="00264282"/>
    <w:rsid w:val="002643C7"/>
    <w:rsid w:val="002643DF"/>
    <w:rsid w:val="0026444C"/>
    <w:rsid w:val="002644AA"/>
    <w:rsid w:val="0026455A"/>
    <w:rsid w:val="0026468A"/>
    <w:rsid w:val="002649D1"/>
    <w:rsid w:val="00264C28"/>
    <w:rsid w:val="00264CC1"/>
    <w:rsid w:val="00264E2D"/>
    <w:rsid w:val="0026509A"/>
    <w:rsid w:val="002651FC"/>
    <w:rsid w:val="00265701"/>
    <w:rsid w:val="00265717"/>
    <w:rsid w:val="0026599F"/>
    <w:rsid w:val="00265A9D"/>
    <w:rsid w:val="00265AF9"/>
    <w:rsid w:val="00265E32"/>
    <w:rsid w:val="00265E3B"/>
    <w:rsid w:val="00265E9A"/>
    <w:rsid w:val="00266210"/>
    <w:rsid w:val="00266253"/>
    <w:rsid w:val="0026628D"/>
    <w:rsid w:val="0026681D"/>
    <w:rsid w:val="00266C96"/>
    <w:rsid w:val="0026716C"/>
    <w:rsid w:val="00267243"/>
    <w:rsid w:val="002673F0"/>
    <w:rsid w:val="0026759E"/>
    <w:rsid w:val="00267DAB"/>
    <w:rsid w:val="002700E8"/>
    <w:rsid w:val="0027030B"/>
    <w:rsid w:val="0027083A"/>
    <w:rsid w:val="0027087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985"/>
    <w:rsid w:val="00272BCB"/>
    <w:rsid w:val="00272D06"/>
    <w:rsid w:val="00272E81"/>
    <w:rsid w:val="00272FEB"/>
    <w:rsid w:val="00273050"/>
    <w:rsid w:val="0027309D"/>
    <w:rsid w:val="00273133"/>
    <w:rsid w:val="002731AA"/>
    <w:rsid w:val="0027332D"/>
    <w:rsid w:val="0027338F"/>
    <w:rsid w:val="0027365D"/>
    <w:rsid w:val="0027378E"/>
    <w:rsid w:val="002738C9"/>
    <w:rsid w:val="002739B9"/>
    <w:rsid w:val="00273B2D"/>
    <w:rsid w:val="00273CA9"/>
    <w:rsid w:val="00273CFB"/>
    <w:rsid w:val="00273E9E"/>
    <w:rsid w:val="0027434E"/>
    <w:rsid w:val="002745FB"/>
    <w:rsid w:val="00274641"/>
    <w:rsid w:val="0027482E"/>
    <w:rsid w:val="00274A73"/>
    <w:rsid w:val="00274B45"/>
    <w:rsid w:val="00274BE4"/>
    <w:rsid w:val="00274D08"/>
    <w:rsid w:val="00274D77"/>
    <w:rsid w:val="00274DCB"/>
    <w:rsid w:val="00274DF1"/>
    <w:rsid w:val="00274EEA"/>
    <w:rsid w:val="002751AA"/>
    <w:rsid w:val="00275435"/>
    <w:rsid w:val="00275464"/>
    <w:rsid w:val="0027548F"/>
    <w:rsid w:val="002754F7"/>
    <w:rsid w:val="00275566"/>
    <w:rsid w:val="0027568B"/>
    <w:rsid w:val="002756D5"/>
    <w:rsid w:val="0027590C"/>
    <w:rsid w:val="00275926"/>
    <w:rsid w:val="00275AED"/>
    <w:rsid w:val="00275E68"/>
    <w:rsid w:val="00276001"/>
    <w:rsid w:val="002764FB"/>
    <w:rsid w:val="00276624"/>
    <w:rsid w:val="00276A62"/>
    <w:rsid w:val="00276C48"/>
    <w:rsid w:val="00276D0C"/>
    <w:rsid w:val="00276E2B"/>
    <w:rsid w:val="002774E0"/>
    <w:rsid w:val="00277505"/>
    <w:rsid w:val="0027757D"/>
    <w:rsid w:val="00277A4A"/>
    <w:rsid w:val="00277E00"/>
    <w:rsid w:val="00277E66"/>
    <w:rsid w:val="0028005C"/>
    <w:rsid w:val="0028007E"/>
    <w:rsid w:val="002800B8"/>
    <w:rsid w:val="002800DE"/>
    <w:rsid w:val="002801B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761"/>
    <w:rsid w:val="002829E8"/>
    <w:rsid w:val="00282C8A"/>
    <w:rsid w:val="00283181"/>
    <w:rsid w:val="002831C1"/>
    <w:rsid w:val="00283424"/>
    <w:rsid w:val="0028344D"/>
    <w:rsid w:val="002835A5"/>
    <w:rsid w:val="002836DC"/>
    <w:rsid w:val="00283977"/>
    <w:rsid w:val="00283D6B"/>
    <w:rsid w:val="00283E34"/>
    <w:rsid w:val="00283F70"/>
    <w:rsid w:val="00283F81"/>
    <w:rsid w:val="00284075"/>
    <w:rsid w:val="00284486"/>
    <w:rsid w:val="0028482E"/>
    <w:rsid w:val="00284911"/>
    <w:rsid w:val="002849B7"/>
    <w:rsid w:val="00284AAA"/>
    <w:rsid w:val="00284C6F"/>
    <w:rsid w:val="00284E7F"/>
    <w:rsid w:val="0028501B"/>
    <w:rsid w:val="00285020"/>
    <w:rsid w:val="0028502F"/>
    <w:rsid w:val="0028522E"/>
    <w:rsid w:val="0028527E"/>
    <w:rsid w:val="00285324"/>
    <w:rsid w:val="00285409"/>
    <w:rsid w:val="00285520"/>
    <w:rsid w:val="0028553F"/>
    <w:rsid w:val="002857E5"/>
    <w:rsid w:val="002857FE"/>
    <w:rsid w:val="00285894"/>
    <w:rsid w:val="00285A35"/>
    <w:rsid w:val="00285B2E"/>
    <w:rsid w:val="00285B6E"/>
    <w:rsid w:val="00285BC1"/>
    <w:rsid w:val="00285C89"/>
    <w:rsid w:val="00285DB9"/>
    <w:rsid w:val="00285E28"/>
    <w:rsid w:val="00285E6A"/>
    <w:rsid w:val="002861B3"/>
    <w:rsid w:val="002861E0"/>
    <w:rsid w:val="0028640F"/>
    <w:rsid w:val="00286487"/>
    <w:rsid w:val="00286631"/>
    <w:rsid w:val="002868BA"/>
    <w:rsid w:val="00286B14"/>
    <w:rsid w:val="00286CFC"/>
    <w:rsid w:val="00286D24"/>
    <w:rsid w:val="00286F76"/>
    <w:rsid w:val="002871DE"/>
    <w:rsid w:val="00287376"/>
    <w:rsid w:val="0028761E"/>
    <w:rsid w:val="002876D5"/>
    <w:rsid w:val="002877DE"/>
    <w:rsid w:val="00287C28"/>
    <w:rsid w:val="00287EF8"/>
    <w:rsid w:val="00290097"/>
    <w:rsid w:val="0029018C"/>
    <w:rsid w:val="00290254"/>
    <w:rsid w:val="00290273"/>
    <w:rsid w:val="00290277"/>
    <w:rsid w:val="002903B3"/>
    <w:rsid w:val="002904AA"/>
    <w:rsid w:val="00290CDF"/>
    <w:rsid w:val="00290E02"/>
    <w:rsid w:val="00290E9B"/>
    <w:rsid w:val="002913D7"/>
    <w:rsid w:val="002914FA"/>
    <w:rsid w:val="0029178F"/>
    <w:rsid w:val="00291B01"/>
    <w:rsid w:val="00291C70"/>
    <w:rsid w:val="00292040"/>
    <w:rsid w:val="00292815"/>
    <w:rsid w:val="00292916"/>
    <w:rsid w:val="00292B84"/>
    <w:rsid w:val="00292DCE"/>
    <w:rsid w:val="00292E94"/>
    <w:rsid w:val="00292ECB"/>
    <w:rsid w:val="00292F1C"/>
    <w:rsid w:val="002933EB"/>
    <w:rsid w:val="002934A8"/>
    <w:rsid w:val="00293504"/>
    <w:rsid w:val="00293626"/>
    <w:rsid w:val="0029377F"/>
    <w:rsid w:val="0029378E"/>
    <w:rsid w:val="0029395E"/>
    <w:rsid w:val="00293A63"/>
    <w:rsid w:val="00293AB5"/>
    <w:rsid w:val="00293CEF"/>
    <w:rsid w:val="0029425B"/>
    <w:rsid w:val="00294290"/>
    <w:rsid w:val="002944CA"/>
    <w:rsid w:val="002944D0"/>
    <w:rsid w:val="002944F8"/>
    <w:rsid w:val="0029450A"/>
    <w:rsid w:val="002946A4"/>
    <w:rsid w:val="00294722"/>
    <w:rsid w:val="00294950"/>
    <w:rsid w:val="00294A37"/>
    <w:rsid w:val="00294AB1"/>
    <w:rsid w:val="00294B7E"/>
    <w:rsid w:val="00294DB1"/>
    <w:rsid w:val="00294E6E"/>
    <w:rsid w:val="00294EB1"/>
    <w:rsid w:val="00294FEB"/>
    <w:rsid w:val="00295226"/>
    <w:rsid w:val="00295392"/>
    <w:rsid w:val="0029548C"/>
    <w:rsid w:val="00295539"/>
    <w:rsid w:val="002957A9"/>
    <w:rsid w:val="00295822"/>
    <w:rsid w:val="002959F3"/>
    <w:rsid w:val="00295AE0"/>
    <w:rsid w:val="00295CB8"/>
    <w:rsid w:val="00295E46"/>
    <w:rsid w:val="00295EBD"/>
    <w:rsid w:val="00295F1C"/>
    <w:rsid w:val="00295FBA"/>
    <w:rsid w:val="0029619E"/>
    <w:rsid w:val="00296253"/>
    <w:rsid w:val="0029636B"/>
    <w:rsid w:val="002963EC"/>
    <w:rsid w:val="002965C5"/>
    <w:rsid w:val="00296686"/>
    <w:rsid w:val="0029684B"/>
    <w:rsid w:val="00296CC2"/>
    <w:rsid w:val="00296D6A"/>
    <w:rsid w:val="00296F01"/>
    <w:rsid w:val="00296FD8"/>
    <w:rsid w:val="0029743A"/>
    <w:rsid w:val="00297499"/>
    <w:rsid w:val="002974AA"/>
    <w:rsid w:val="002977AC"/>
    <w:rsid w:val="002977D9"/>
    <w:rsid w:val="002977FD"/>
    <w:rsid w:val="00297A29"/>
    <w:rsid w:val="00297AF5"/>
    <w:rsid w:val="00297F46"/>
    <w:rsid w:val="002A0560"/>
    <w:rsid w:val="002A0581"/>
    <w:rsid w:val="002A05EF"/>
    <w:rsid w:val="002A0702"/>
    <w:rsid w:val="002A0724"/>
    <w:rsid w:val="002A076E"/>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C39"/>
    <w:rsid w:val="002A2D58"/>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1"/>
    <w:rsid w:val="002A4102"/>
    <w:rsid w:val="002A4239"/>
    <w:rsid w:val="002A45C7"/>
    <w:rsid w:val="002A48EB"/>
    <w:rsid w:val="002A4918"/>
    <w:rsid w:val="002A4996"/>
    <w:rsid w:val="002A49E8"/>
    <w:rsid w:val="002A4D4E"/>
    <w:rsid w:val="002A4E20"/>
    <w:rsid w:val="002A4E27"/>
    <w:rsid w:val="002A4FCA"/>
    <w:rsid w:val="002A523D"/>
    <w:rsid w:val="002A5488"/>
    <w:rsid w:val="002A578E"/>
    <w:rsid w:val="002A581B"/>
    <w:rsid w:val="002A5A63"/>
    <w:rsid w:val="002A5F7B"/>
    <w:rsid w:val="002A5FC1"/>
    <w:rsid w:val="002A60B6"/>
    <w:rsid w:val="002A60FA"/>
    <w:rsid w:val="002A6354"/>
    <w:rsid w:val="002A6358"/>
    <w:rsid w:val="002A65D8"/>
    <w:rsid w:val="002A6B25"/>
    <w:rsid w:val="002A6BE8"/>
    <w:rsid w:val="002A6E7E"/>
    <w:rsid w:val="002A732C"/>
    <w:rsid w:val="002A7554"/>
    <w:rsid w:val="002A7617"/>
    <w:rsid w:val="002A79B4"/>
    <w:rsid w:val="002A7A6A"/>
    <w:rsid w:val="002A7AB4"/>
    <w:rsid w:val="002A7B72"/>
    <w:rsid w:val="002A7BF0"/>
    <w:rsid w:val="002A7CD5"/>
    <w:rsid w:val="002A7D91"/>
    <w:rsid w:val="002B04A7"/>
    <w:rsid w:val="002B0528"/>
    <w:rsid w:val="002B059B"/>
    <w:rsid w:val="002B05DB"/>
    <w:rsid w:val="002B07BF"/>
    <w:rsid w:val="002B0805"/>
    <w:rsid w:val="002B0A41"/>
    <w:rsid w:val="002B0AC4"/>
    <w:rsid w:val="002B0C8A"/>
    <w:rsid w:val="002B0C99"/>
    <w:rsid w:val="002B0EDA"/>
    <w:rsid w:val="002B10F9"/>
    <w:rsid w:val="002B13E9"/>
    <w:rsid w:val="002B14F7"/>
    <w:rsid w:val="002B153F"/>
    <w:rsid w:val="002B1CA9"/>
    <w:rsid w:val="002B208F"/>
    <w:rsid w:val="002B2164"/>
    <w:rsid w:val="002B21D6"/>
    <w:rsid w:val="002B21E9"/>
    <w:rsid w:val="002B2334"/>
    <w:rsid w:val="002B242D"/>
    <w:rsid w:val="002B28AE"/>
    <w:rsid w:val="002B28B9"/>
    <w:rsid w:val="002B29C1"/>
    <w:rsid w:val="002B2C92"/>
    <w:rsid w:val="002B2F85"/>
    <w:rsid w:val="002B3081"/>
    <w:rsid w:val="002B30D0"/>
    <w:rsid w:val="002B318B"/>
    <w:rsid w:val="002B321D"/>
    <w:rsid w:val="002B32BC"/>
    <w:rsid w:val="002B339C"/>
    <w:rsid w:val="002B340B"/>
    <w:rsid w:val="002B34AE"/>
    <w:rsid w:val="002B38F8"/>
    <w:rsid w:val="002B3AB4"/>
    <w:rsid w:val="002B3D90"/>
    <w:rsid w:val="002B471F"/>
    <w:rsid w:val="002B4949"/>
    <w:rsid w:val="002B4B0D"/>
    <w:rsid w:val="002B4C39"/>
    <w:rsid w:val="002B4E91"/>
    <w:rsid w:val="002B5555"/>
    <w:rsid w:val="002B555D"/>
    <w:rsid w:val="002B569B"/>
    <w:rsid w:val="002B5797"/>
    <w:rsid w:val="002B5976"/>
    <w:rsid w:val="002B5BC3"/>
    <w:rsid w:val="002B5C44"/>
    <w:rsid w:val="002B5E9B"/>
    <w:rsid w:val="002B60AE"/>
    <w:rsid w:val="002B635D"/>
    <w:rsid w:val="002B6397"/>
    <w:rsid w:val="002B64FE"/>
    <w:rsid w:val="002B651D"/>
    <w:rsid w:val="002B6770"/>
    <w:rsid w:val="002B6890"/>
    <w:rsid w:val="002B694E"/>
    <w:rsid w:val="002B6F89"/>
    <w:rsid w:val="002B6FCF"/>
    <w:rsid w:val="002B6FEE"/>
    <w:rsid w:val="002B70E4"/>
    <w:rsid w:val="002B71E7"/>
    <w:rsid w:val="002B7681"/>
    <w:rsid w:val="002C013F"/>
    <w:rsid w:val="002C014C"/>
    <w:rsid w:val="002C04C2"/>
    <w:rsid w:val="002C07C4"/>
    <w:rsid w:val="002C0818"/>
    <w:rsid w:val="002C0975"/>
    <w:rsid w:val="002C0B47"/>
    <w:rsid w:val="002C0DD0"/>
    <w:rsid w:val="002C0E0A"/>
    <w:rsid w:val="002C1780"/>
    <w:rsid w:val="002C18A1"/>
    <w:rsid w:val="002C1BD7"/>
    <w:rsid w:val="002C1DD4"/>
    <w:rsid w:val="002C1DF1"/>
    <w:rsid w:val="002C1DF8"/>
    <w:rsid w:val="002C1FC7"/>
    <w:rsid w:val="002C203A"/>
    <w:rsid w:val="002C21CC"/>
    <w:rsid w:val="002C235C"/>
    <w:rsid w:val="002C289F"/>
    <w:rsid w:val="002C2E8A"/>
    <w:rsid w:val="002C2FCD"/>
    <w:rsid w:val="002C3060"/>
    <w:rsid w:val="002C307D"/>
    <w:rsid w:val="002C322A"/>
    <w:rsid w:val="002C3240"/>
    <w:rsid w:val="002C36D3"/>
    <w:rsid w:val="002C3788"/>
    <w:rsid w:val="002C3883"/>
    <w:rsid w:val="002C38B2"/>
    <w:rsid w:val="002C3994"/>
    <w:rsid w:val="002C3A26"/>
    <w:rsid w:val="002C3AE4"/>
    <w:rsid w:val="002C3C99"/>
    <w:rsid w:val="002C3DCE"/>
    <w:rsid w:val="002C3E02"/>
    <w:rsid w:val="002C3E89"/>
    <w:rsid w:val="002C3FE2"/>
    <w:rsid w:val="002C403F"/>
    <w:rsid w:val="002C423D"/>
    <w:rsid w:val="002C4485"/>
    <w:rsid w:val="002C4758"/>
    <w:rsid w:val="002C4950"/>
    <w:rsid w:val="002C4966"/>
    <w:rsid w:val="002C4C64"/>
    <w:rsid w:val="002C4E68"/>
    <w:rsid w:val="002C50DC"/>
    <w:rsid w:val="002C514A"/>
    <w:rsid w:val="002C514C"/>
    <w:rsid w:val="002C541C"/>
    <w:rsid w:val="002C5533"/>
    <w:rsid w:val="002C557B"/>
    <w:rsid w:val="002C5620"/>
    <w:rsid w:val="002C565B"/>
    <w:rsid w:val="002C5A2F"/>
    <w:rsid w:val="002C5A6B"/>
    <w:rsid w:val="002C5AA7"/>
    <w:rsid w:val="002C5F17"/>
    <w:rsid w:val="002C6030"/>
    <w:rsid w:val="002C60E1"/>
    <w:rsid w:val="002C61E0"/>
    <w:rsid w:val="002C635E"/>
    <w:rsid w:val="002C6480"/>
    <w:rsid w:val="002C6DDA"/>
    <w:rsid w:val="002C6FA9"/>
    <w:rsid w:val="002C709B"/>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6F7"/>
    <w:rsid w:val="002D09B3"/>
    <w:rsid w:val="002D0C99"/>
    <w:rsid w:val="002D0E7C"/>
    <w:rsid w:val="002D0EC8"/>
    <w:rsid w:val="002D10A4"/>
    <w:rsid w:val="002D10D8"/>
    <w:rsid w:val="002D1371"/>
    <w:rsid w:val="002D13B7"/>
    <w:rsid w:val="002D13E3"/>
    <w:rsid w:val="002D149B"/>
    <w:rsid w:val="002D15C0"/>
    <w:rsid w:val="002D15D1"/>
    <w:rsid w:val="002D1835"/>
    <w:rsid w:val="002D1B3A"/>
    <w:rsid w:val="002D1D0C"/>
    <w:rsid w:val="002D1DF3"/>
    <w:rsid w:val="002D2057"/>
    <w:rsid w:val="002D20C5"/>
    <w:rsid w:val="002D26F5"/>
    <w:rsid w:val="002D2AAA"/>
    <w:rsid w:val="002D2B4E"/>
    <w:rsid w:val="002D2CA2"/>
    <w:rsid w:val="002D2D45"/>
    <w:rsid w:val="002D2E3A"/>
    <w:rsid w:val="002D2F36"/>
    <w:rsid w:val="002D302E"/>
    <w:rsid w:val="002D312A"/>
    <w:rsid w:val="002D31CA"/>
    <w:rsid w:val="002D3231"/>
    <w:rsid w:val="002D32E9"/>
    <w:rsid w:val="002D3968"/>
    <w:rsid w:val="002D3B46"/>
    <w:rsid w:val="002D3EDE"/>
    <w:rsid w:val="002D3FB0"/>
    <w:rsid w:val="002D425A"/>
    <w:rsid w:val="002D430C"/>
    <w:rsid w:val="002D431A"/>
    <w:rsid w:val="002D4322"/>
    <w:rsid w:val="002D47FC"/>
    <w:rsid w:val="002D48A7"/>
    <w:rsid w:val="002D4A54"/>
    <w:rsid w:val="002D4DB9"/>
    <w:rsid w:val="002D4E37"/>
    <w:rsid w:val="002D52E0"/>
    <w:rsid w:val="002D531A"/>
    <w:rsid w:val="002D54DA"/>
    <w:rsid w:val="002D5661"/>
    <w:rsid w:val="002D580B"/>
    <w:rsid w:val="002D5A5F"/>
    <w:rsid w:val="002D5B4E"/>
    <w:rsid w:val="002D5DEA"/>
    <w:rsid w:val="002D5F2D"/>
    <w:rsid w:val="002D60F1"/>
    <w:rsid w:val="002D6127"/>
    <w:rsid w:val="002D64E3"/>
    <w:rsid w:val="002D6516"/>
    <w:rsid w:val="002D665F"/>
    <w:rsid w:val="002D6743"/>
    <w:rsid w:val="002D68C3"/>
    <w:rsid w:val="002D69AA"/>
    <w:rsid w:val="002D6C3F"/>
    <w:rsid w:val="002D6C69"/>
    <w:rsid w:val="002D6ECE"/>
    <w:rsid w:val="002D6F25"/>
    <w:rsid w:val="002D742F"/>
    <w:rsid w:val="002D772F"/>
    <w:rsid w:val="002D7A89"/>
    <w:rsid w:val="002D7B79"/>
    <w:rsid w:val="002D7BA0"/>
    <w:rsid w:val="002D7E00"/>
    <w:rsid w:val="002D7F89"/>
    <w:rsid w:val="002E018E"/>
    <w:rsid w:val="002E04F0"/>
    <w:rsid w:val="002E0557"/>
    <w:rsid w:val="002E0594"/>
    <w:rsid w:val="002E08F9"/>
    <w:rsid w:val="002E0E94"/>
    <w:rsid w:val="002E0F9C"/>
    <w:rsid w:val="002E10B9"/>
    <w:rsid w:val="002E115B"/>
    <w:rsid w:val="002E12CF"/>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962"/>
    <w:rsid w:val="002E2A76"/>
    <w:rsid w:val="002E2B85"/>
    <w:rsid w:val="002E306D"/>
    <w:rsid w:val="002E307E"/>
    <w:rsid w:val="002E30AB"/>
    <w:rsid w:val="002E3624"/>
    <w:rsid w:val="002E3653"/>
    <w:rsid w:val="002E36AE"/>
    <w:rsid w:val="002E36DC"/>
    <w:rsid w:val="002E38B7"/>
    <w:rsid w:val="002E3B12"/>
    <w:rsid w:val="002E3B3D"/>
    <w:rsid w:val="002E3B65"/>
    <w:rsid w:val="002E3B6F"/>
    <w:rsid w:val="002E3BA0"/>
    <w:rsid w:val="002E4049"/>
    <w:rsid w:val="002E4144"/>
    <w:rsid w:val="002E41B3"/>
    <w:rsid w:val="002E41E3"/>
    <w:rsid w:val="002E4258"/>
    <w:rsid w:val="002E42EF"/>
    <w:rsid w:val="002E4743"/>
    <w:rsid w:val="002E4862"/>
    <w:rsid w:val="002E487E"/>
    <w:rsid w:val="002E4A28"/>
    <w:rsid w:val="002E4FCB"/>
    <w:rsid w:val="002E51AA"/>
    <w:rsid w:val="002E5255"/>
    <w:rsid w:val="002E539F"/>
    <w:rsid w:val="002E56D3"/>
    <w:rsid w:val="002E56DB"/>
    <w:rsid w:val="002E56ED"/>
    <w:rsid w:val="002E58E1"/>
    <w:rsid w:val="002E59B3"/>
    <w:rsid w:val="002E5B5C"/>
    <w:rsid w:val="002E5BBF"/>
    <w:rsid w:val="002E5BDD"/>
    <w:rsid w:val="002E5C56"/>
    <w:rsid w:val="002E5C7D"/>
    <w:rsid w:val="002E5D3F"/>
    <w:rsid w:val="002E6006"/>
    <w:rsid w:val="002E60F3"/>
    <w:rsid w:val="002E635F"/>
    <w:rsid w:val="002E63A6"/>
    <w:rsid w:val="002E6785"/>
    <w:rsid w:val="002E679D"/>
    <w:rsid w:val="002E6C1F"/>
    <w:rsid w:val="002E6D73"/>
    <w:rsid w:val="002E6F01"/>
    <w:rsid w:val="002E7321"/>
    <w:rsid w:val="002E752B"/>
    <w:rsid w:val="002E75A3"/>
    <w:rsid w:val="002E766A"/>
    <w:rsid w:val="002E7766"/>
    <w:rsid w:val="002E7894"/>
    <w:rsid w:val="002E79C1"/>
    <w:rsid w:val="002E7A44"/>
    <w:rsid w:val="002E7E47"/>
    <w:rsid w:val="002F0045"/>
    <w:rsid w:val="002F00F0"/>
    <w:rsid w:val="002F0173"/>
    <w:rsid w:val="002F020E"/>
    <w:rsid w:val="002F025B"/>
    <w:rsid w:val="002F03A9"/>
    <w:rsid w:val="002F0465"/>
    <w:rsid w:val="002F047D"/>
    <w:rsid w:val="002F04DD"/>
    <w:rsid w:val="002F0562"/>
    <w:rsid w:val="002F060E"/>
    <w:rsid w:val="002F0684"/>
    <w:rsid w:val="002F06FB"/>
    <w:rsid w:val="002F07D1"/>
    <w:rsid w:val="002F07F8"/>
    <w:rsid w:val="002F07FC"/>
    <w:rsid w:val="002F090F"/>
    <w:rsid w:val="002F0ADB"/>
    <w:rsid w:val="002F11F1"/>
    <w:rsid w:val="002F165E"/>
    <w:rsid w:val="002F16BB"/>
    <w:rsid w:val="002F16CB"/>
    <w:rsid w:val="002F17A3"/>
    <w:rsid w:val="002F1A5D"/>
    <w:rsid w:val="002F1BA5"/>
    <w:rsid w:val="002F1D8B"/>
    <w:rsid w:val="002F1FB5"/>
    <w:rsid w:val="002F2193"/>
    <w:rsid w:val="002F236A"/>
    <w:rsid w:val="002F2508"/>
    <w:rsid w:val="002F2684"/>
    <w:rsid w:val="002F2784"/>
    <w:rsid w:val="002F2AE0"/>
    <w:rsid w:val="002F2DED"/>
    <w:rsid w:val="002F30A3"/>
    <w:rsid w:val="002F3784"/>
    <w:rsid w:val="002F3B57"/>
    <w:rsid w:val="002F3EF7"/>
    <w:rsid w:val="002F3F16"/>
    <w:rsid w:val="002F40FE"/>
    <w:rsid w:val="002F413F"/>
    <w:rsid w:val="002F41C9"/>
    <w:rsid w:val="002F43D1"/>
    <w:rsid w:val="002F44AD"/>
    <w:rsid w:val="002F45D3"/>
    <w:rsid w:val="002F4934"/>
    <w:rsid w:val="002F4A1A"/>
    <w:rsid w:val="002F4A52"/>
    <w:rsid w:val="002F4CF5"/>
    <w:rsid w:val="002F4E22"/>
    <w:rsid w:val="002F4FC5"/>
    <w:rsid w:val="002F509E"/>
    <w:rsid w:val="002F52BE"/>
    <w:rsid w:val="002F5370"/>
    <w:rsid w:val="002F5422"/>
    <w:rsid w:val="002F5634"/>
    <w:rsid w:val="002F5A65"/>
    <w:rsid w:val="002F5FDA"/>
    <w:rsid w:val="002F6105"/>
    <w:rsid w:val="002F619C"/>
    <w:rsid w:val="002F61C1"/>
    <w:rsid w:val="002F6319"/>
    <w:rsid w:val="002F6367"/>
    <w:rsid w:val="002F64E3"/>
    <w:rsid w:val="002F6527"/>
    <w:rsid w:val="002F68D8"/>
    <w:rsid w:val="002F6BDA"/>
    <w:rsid w:val="002F6EA2"/>
    <w:rsid w:val="002F6FC6"/>
    <w:rsid w:val="002F7120"/>
    <w:rsid w:val="002F73A4"/>
    <w:rsid w:val="002F73BF"/>
    <w:rsid w:val="002F7493"/>
    <w:rsid w:val="002F7564"/>
    <w:rsid w:val="002F767C"/>
    <w:rsid w:val="002F77CF"/>
    <w:rsid w:val="002F785E"/>
    <w:rsid w:val="002F7B6D"/>
    <w:rsid w:val="002F7BD6"/>
    <w:rsid w:val="002F7D2C"/>
    <w:rsid w:val="002F7D48"/>
    <w:rsid w:val="002F7EC5"/>
    <w:rsid w:val="00300263"/>
    <w:rsid w:val="003003AD"/>
    <w:rsid w:val="003004CC"/>
    <w:rsid w:val="00300672"/>
    <w:rsid w:val="00300718"/>
    <w:rsid w:val="00300795"/>
    <w:rsid w:val="0030097C"/>
    <w:rsid w:val="00300C71"/>
    <w:rsid w:val="00300CDD"/>
    <w:rsid w:val="00300E05"/>
    <w:rsid w:val="003011C0"/>
    <w:rsid w:val="0030126F"/>
    <w:rsid w:val="00301276"/>
    <w:rsid w:val="0030128E"/>
    <w:rsid w:val="0030159E"/>
    <w:rsid w:val="00301877"/>
    <w:rsid w:val="00301C12"/>
    <w:rsid w:val="00301D8F"/>
    <w:rsid w:val="00301EE4"/>
    <w:rsid w:val="003020A5"/>
    <w:rsid w:val="00302188"/>
    <w:rsid w:val="003021CC"/>
    <w:rsid w:val="00302324"/>
    <w:rsid w:val="0030245A"/>
    <w:rsid w:val="003024AF"/>
    <w:rsid w:val="003024DE"/>
    <w:rsid w:val="00302595"/>
    <w:rsid w:val="0030259E"/>
    <w:rsid w:val="00302701"/>
    <w:rsid w:val="00302739"/>
    <w:rsid w:val="003027C3"/>
    <w:rsid w:val="003029F3"/>
    <w:rsid w:val="00302C06"/>
    <w:rsid w:val="00302D57"/>
    <w:rsid w:val="00302EAA"/>
    <w:rsid w:val="00303164"/>
    <w:rsid w:val="0030361B"/>
    <w:rsid w:val="00303722"/>
    <w:rsid w:val="0030384E"/>
    <w:rsid w:val="003038A0"/>
    <w:rsid w:val="00303907"/>
    <w:rsid w:val="00303A9D"/>
    <w:rsid w:val="00303BD9"/>
    <w:rsid w:val="00303BF6"/>
    <w:rsid w:val="00303FB7"/>
    <w:rsid w:val="00304106"/>
    <w:rsid w:val="00304307"/>
    <w:rsid w:val="00304333"/>
    <w:rsid w:val="00304549"/>
    <w:rsid w:val="00304AAE"/>
    <w:rsid w:val="00304AC5"/>
    <w:rsid w:val="00304FCA"/>
    <w:rsid w:val="003053B3"/>
    <w:rsid w:val="0030577F"/>
    <w:rsid w:val="0030578F"/>
    <w:rsid w:val="003057FD"/>
    <w:rsid w:val="0030599E"/>
    <w:rsid w:val="00305B12"/>
    <w:rsid w:val="00305E94"/>
    <w:rsid w:val="00305F56"/>
    <w:rsid w:val="00306218"/>
    <w:rsid w:val="003065FB"/>
    <w:rsid w:val="00306671"/>
    <w:rsid w:val="0030685C"/>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5DF"/>
    <w:rsid w:val="0031060B"/>
    <w:rsid w:val="0031076A"/>
    <w:rsid w:val="00310798"/>
    <w:rsid w:val="003107F3"/>
    <w:rsid w:val="00310B20"/>
    <w:rsid w:val="00310CC6"/>
    <w:rsid w:val="00310DC7"/>
    <w:rsid w:val="00310F92"/>
    <w:rsid w:val="00310FC0"/>
    <w:rsid w:val="00311294"/>
    <w:rsid w:val="0031137E"/>
    <w:rsid w:val="00311572"/>
    <w:rsid w:val="00311642"/>
    <w:rsid w:val="00311653"/>
    <w:rsid w:val="00311761"/>
    <w:rsid w:val="003117E5"/>
    <w:rsid w:val="00311941"/>
    <w:rsid w:val="00311B77"/>
    <w:rsid w:val="003121B8"/>
    <w:rsid w:val="0031231F"/>
    <w:rsid w:val="00312CBB"/>
    <w:rsid w:val="00312E09"/>
    <w:rsid w:val="00312F25"/>
    <w:rsid w:val="00312F30"/>
    <w:rsid w:val="00313162"/>
    <w:rsid w:val="003132E5"/>
    <w:rsid w:val="0031356E"/>
    <w:rsid w:val="003135AC"/>
    <w:rsid w:val="003137A0"/>
    <w:rsid w:val="003137ED"/>
    <w:rsid w:val="003137FB"/>
    <w:rsid w:val="0031391C"/>
    <w:rsid w:val="00313C33"/>
    <w:rsid w:val="00313C4F"/>
    <w:rsid w:val="00313F0D"/>
    <w:rsid w:val="0031408F"/>
    <w:rsid w:val="003141C2"/>
    <w:rsid w:val="0031434F"/>
    <w:rsid w:val="00314371"/>
    <w:rsid w:val="003145A0"/>
    <w:rsid w:val="003145CE"/>
    <w:rsid w:val="00314629"/>
    <w:rsid w:val="0031463A"/>
    <w:rsid w:val="00314A57"/>
    <w:rsid w:val="00314C76"/>
    <w:rsid w:val="00314F94"/>
    <w:rsid w:val="00314FD9"/>
    <w:rsid w:val="00315016"/>
    <w:rsid w:val="0031567D"/>
    <w:rsid w:val="00315814"/>
    <w:rsid w:val="0031599D"/>
    <w:rsid w:val="00315F49"/>
    <w:rsid w:val="00315F72"/>
    <w:rsid w:val="00316021"/>
    <w:rsid w:val="00316072"/>
    <w:rsid w:val="003161E8"/>
    <w:rsid w:val="00316265"/>
    <w:rsid w:val="00316493"/>
    <w:rsid w:val="00316A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9B"/>
    <w:rsid w:val="003200D5"/>
    <w:rsid w:val="00320218"/>
    <w:rsid w:val="0032045E"/>
    <w:rsid w:val="0032068A"/>
    <w:rsid w:val="0032079C"/>
    <w:rsid w:val="0032085E"/>
    <w:rsid w:val="003208A9"/>
    <w:rsid w:val="00320AC6"/>
    <w:rsid w:val="00320B1B"/>
    <w:rsid w:val="00320FB7"/>
    <w:rsid w:val="00321382"/>
    <w:rsid w:val="00321410"/>
    <w:rsid w:val="0032165D"/>
    <w:rsid w:val="0032172E"/>
    <w:rsid w:val="00321735"/>
    <w:rsid w:val="003217B5"/>
    <w:rsid w:val="00321822"/>
    <w:rsid w:val="0032184E"/>
    <w:rsid w:val="00321890"/>
    <w:rsid w:val="003218EB"/>
    <w:rsid w:val="00321B02"/>
    <w:rsid w:val="00321D8F"/>
    <w:rsid w:val="00322131"/>
    <w:rsid w:val="0032227D"/>
    <w:rsid w:val="003222E4"/>
    <w:rsid w:val="00322339"/>
    <w:rsid w:val="00322436"/>
    <w:rsid w:val="003225D1"/>
    <w:rsid w:val="0032273A"/>
    <w:rsid w:val="00322751"/>
    <w:rsid w:val="0032286E"/>
    <w:rsid w:val="00322A6A"/>
    <w:rsid w:val="00322BC3"/>
    <w:rsid w:val="00322CD1"/>
    <w:rsid w:val="00322D9D"/>
    <w:rsid w:val="00322E3B"/>
    <w:rsid w:val="00322E90"/>
    <w:rsid w:val="003237A3"/>
    <w:rsid w:val="00323A1F"/>
    <w:rsid w:val="00323B8E"/>
    <w:rsid w:val="00323D0A"/>
    <w:rsid w:val="00323E6A"/>
    <w:rsid w:val="00323FAD"/>
    <w:rsid w:val="00323FE8"/>
    <w:rsid w:val="0032427E"/>
    <w:rsid w:val="0032438D"/>
    <w:rsid w:val="00324473"/>
    <w:rsid w:val="00324731"/>
    <w:rsid w:val="003249F8"/>
    <w:rsid w:val="00324D54"/>
    <w:rsid w:val="0032510C"/>
    <w:rsid w:val="0032534D"/>
    <w:rsid w:val="003254C5"/>
    <w:rsid w:val="003254D9"/>
    <w:rsid w:val="00325781"/>
    <w:rsid w:val="00325C6F"/>
    <w:rsid w:val="00325C71"/>
    <w:rsid w:val="00325C77"/>
    <w:rsid w:val="00325F6D"/>
    <w:rsid w:val="00326164"/>
    <w:rsid w:val="0032628C"/>
    <w:rsid w:val="0032649F"/>
    <w:rsid w:val="00326635"/>
    <w:rsid w:val="003266BE"/>
    <w:rsid w:val="00326854"/>
    <w:rsid w:val="0032695B"/>
    <w:rsid w:val="00326BBA"/>
    <w:rsid w:val="00326FB8"/>
    <w:rsid w:val="003271AB"/>
    <w:rsid w:val="003271E3"/>
    <w:rsid w:val="003272D0"/>
    <w:rsid w:val="0032735D"/>
    <w:rsid w:val="003273DE"/>
    <w:rsid w:val="0032743E"/>
    <w:rsid w:val="00327470"/>
    <w:rsid w:val="003278C7"/>
    <w:rsid w:val="0032793B"/>
    <w:rsid w:val="00327947"/>
    <w:rsid w:val="00327AEA"/>
    <w:rsid w:val="003305C8"/>
    <w:rsid w:val="003305EE"/>
    <w:rsid w:val="003308C4"/>
    <w:rsid w:val="0033092F"/>
    <w:rsid w:val="003309C5"/>
    <w:rsid w:val="00330A03"/>
    <w:rsid w:val="00330C26"/>
    <w:rsid w:val="00330C30"/>
    <w:rsid w:val="00330DE8"/>
    <w:rsid w:val="00330FC2"/>
    <w:rsid w:val="00330FC9"/>
    <w:rsid w:val="003311DC"/>
    <w:rsid w:val="003311FC"/>
    <w:rsid w:val="0033146B"/>
    <w:rsid w:val="003314FA"/>
    <w:rsid w:val="00331644"/>
    <w:rsid w:val="00331746"/>
    <w:rsid w:val="00331BCC"/>
    <w:rsid w:val="00332117"/>
    <w:rsid w:val="003321C3"/>
    <w:rsid w:val="00332238"/>
    <w:rsid w:val="00332962"/>
    <w:rsid w:val="00332CB2"/>
    <w:rsid w:val="00332FD6"/>
    <w:rsid w:val="00333056"/>
    <w:rsid w:val="0033319F"/>
    <w:rsid w:val="003334A2"/>
    <w:rsid w:val="003334AC"/>
    <w:rsid w:val="003335C5"/>
    <w:rsid w:val="00333625"/>
    <w:rsid w:val="003340BD"/>
    <w:rsid w:val="00334C3F"/>
    <w:rsid w:val="00334C9B"/>
    <w:rsid w:val="00335250"/>
    <w:rsid w:val="00335441"/>
    <w:rsid w:val="0033592C"/>
    <w:rsid w:val="00335A00"/>
    <w:rsid w:val="00335DBB"/>
    <w:rsid w:val="00335E2A"/>
    <w:rsid w:val="003361EB"/>
    <w:rsid w:val="00336225"/>
    <w:rsid w:val="00336449"/>
    <w:rsid w:val="00336599"/>
    <w:rsid w:val="00336780"/>
    <w:rsid w:val="003367C5"/>
    <w:rsid w:val="003367FE"/>
    <w:rsid w:val="00336933"/>
    <w:rsid w:val="00336CDB"/>
    <w:rsid w:val="00336E12"/>
    <w:rsid w:val="003370D3"/>
    <w:rsid w:val="00337156"/>
    <w:rsid w:val="0033721E"/>
    <w:rsid w:val="00337350"/>
    <w:rsid w:val="003378EC"/>
    <w:rsid w:val="0033790B"/>
    <w:rsid w:val="00337C71"/>
    <w:rsid w:val="003402B7"/>
    <w:rsid w:val="00340643"/>
    <w:rsid w:val="003408A1"/>
    <w:rsid w:val="003409F2"/>
    <w:rsid w:val="00340A17"/>
    <w:rsid w:val="00340E16"/>
    <w:rsid w:val="00340E58"/>
    <w:rsid w:val="00341087"/>
    <w:rsid w:val="00341ABC"/>
    <w:rsid w:val="00341B18"/>
    <w:rsid w:val="00341CDF"/>
    <w:rsid w:val="00341D07"/>
    <w:rsid w:val="00341EA8"/>
    <w:rsid w:val="0034212D"/>
    <w:rsid w:val="003421E6"/>
    <w:rsid w:val="0034243C"/>
    <w:rsid w:val="00342442"/>
    <w:rsid w:val="0034246D"/>
    <w:rsid w:val="003426DE"/>
    <w:rsid w:val="00342921"/>
    <w:rsid w:val="00342A8E"/>
    <w:rsid w:val="00342B56"/>
    <w:rsid w:val="00342D78"/>
    <w:rsid w:val="00342D8C"/>
    <w:rsid w:val="00342E6A"/>
    <w:rsid w:val="00342E9E"/>
    <w:rsid w:val="0034305B"/>
    <w:rsid w:val="003430E0"/>
    <w:rsid w:val="00343752"/>
    <w:rsid w:val="00343969"/>
    <w:rsid w:val="00343C0C"/>
    <w:rsid w:val="00343C24"/>
    <w:rsid w:val="00343EC7"/>
    <w:rsid w:val="00344111"/>
    <w:rsid w:val="00344118"/>
    <w:rsid w:val="0034413D"/>
    <w:rsid w:val="0034414A"/>
    <w:rsid w:val="003442F2"/>
    <w:rsid w:val="00344434"/>
    <w:rsid w:val="00344725"/>
    <w:rsid w:val="0034478C"/>
    <w:rsid w:val="00344AB5"/>
    <w:rsid w:val="00344AD6"/>
    <w:rsid w:val="00344BD2"/>
    <w:rsid w:val="0034501C"/>
    <w:rsid w:val="0034511B"/>
    <w:rsid w:val="0034527C"/>
    <w:rsid w:val="00345308"/>
    <w:rsid w:val="003455B1"/>
    <w:rsid w:val="00345C58"/>
    <w:rsid w:val="00345D68"/>
    <w:rsid w:val="00345E45"/>
    <w:rsid w:val="00345E76"/>
    <w:rsid w:val="00345E85"/>
    <w:rsid w:val="00345EB6"/>
    <w:rsid w:val="00345EFB"/>
    <w:rsid w:val="003460A2"/>
    <w:rsid w:val="0034633B"/>
    <w:rsid w:val="0034684C"/>
    <w:rsid w:val="00346AFF"/>
    <w:rsid w:val="00346D1E"/>
    <w:rsid w:val="00346D2C"/>
    <w:rsid w:val="00346EB0"/>
    <w:rsid w:val="003471DC"/>
    <w:rsid w:val="00347248"/>
    <w:rsid w:val="0034745C"/>
    <w:rsid w:val="003477E8"/>
    <w:rsid w:val="00347885"/>
    <w:rsid w:val="00347B9B"/>
    <w:rsid w:val="00347CCC"/>
    <w:rsid w:val="00347F2E"/>
    <w:rsid w:val="00347F5C"/>
    <w:rsid w:val="00350076"/>
    <w:rsid w:val="003500F4"/>
    <w:rsid w:val="00350194"/>
    <w:rsid w:val="0035025F"/>
    <w:rsid w:val="003502DF"/>
    <w:rsid w:val="00350380"/>
    <w:rsid w:val="003503F4"/>
    <w:rsid w:val="0035041A"/>
    <w:rsid w:val="003504EC"/>
    <w:rsid w:val="003505AD"/>
    <w:rsid w:val="00350631"/>
    <w:rsid w:val="003508C1"/>
    <w:rsid w:val="00350932"/>
    <w:rsid w:val="00350F4E"/>
    <w:rsid w:val="00351120"/>
    <w:rsid w:val="003513BA"/>
    <w:rsid w:val="003514EC"/>
    <w:rsid w:val="00351675"/>
    <w:rsid w:val="0035180B"/>
    <w:rsid w:val="003518E6"/>
    <w:rsid w:val="0035193C"/>
    <w:rsid w:val="003519BD"/>
    <w:rsid w:val="00351BA8"/>
    <w:rsid w:val="00351C98"/>
    <w:rsid w:val="00351CB9"/>
    <w:rsid w:val="00351D04"/>
    <w:rsid w:val="00351E3E"/>
    <w:rsid w:val="00351F0C"/>
    <w:rsid w:val="0035216E"/>
    <w:rsid w:val="003522DE"/>
    <w:rsid w:val="0035265C"/>
    <w:rsid w:val="00352759"/>
    <w:rsid w:val="00352806"/>
    <w:rsid w:val="00352828"/>
    <w:rsid w:val="00352952"/>
    <w:rsid w:val="00352965"/>
    <w:rsid w:val="00352ADF"/>
    <w:rsid w:val="00352B78"/>
    <w:rsid w:val="00352CC9"/>
    <w:rsid w:val="00352DAE"/>
    <w:rsid w:val="00352F27"/>
    <w:rsid w:val="00352FD6"/>
    <w:rsid w:val="003530A0"/>
    <w:rsid w:val="003531B0"/>
    <w:rsid w:val="003532D2"/>
    <w:rsid w:val="00353464"/>
    <w:rsid w:val="003536C6"/>
    <w:rsid w:val="0035378E"/>
    <w:rsid w:val="003539B2"/>
    <w:rsid w:val="00353AF9"/>
    <w:rsid w:val="00353C9A"/>
    <w:rsid w:val="00353D6D"/>
    <w:rsid w:val="00353EB9"/>
    <w:rsid w:val="00353F9F"/>
    <w:rsid w:val="00354034"/>
    <w:rsid w:val="00354091"/>
    <w:rsid w:val="00354116"/>
    <w:rsid w:val="0035414B"/>
    <w:rsid w:val="003543A3"/>
    <w:rsid w:val="003544AD"/>
    <w:rsid w:val="00354677"/>
    <w:rsid w:val="00354704"/>
    <w:rsid w:val="003547A0"/>
    <w:rsid w:val="00354B86"/>
    <w:rsid w:val="0035507C"/>
    <w:rsid w:val="003552C6"/>
    <w:rsid w:val="00355342"/>
    <w:rsid w:val="00355381"/>
    <w:rsid w:val="0035551E"/>
    <w:rsid w:val="00355647"/>
    <w:rsid w:val="003557B9"/>
    <w:rsid w:val="00355873"/>
    <w:rsid w:val="003558CD"/>
    <w:rsid w:val="00355A83"/>
    <w:rsid w:val="00355DF1"/>
    <w:rsid w:val="003560B8"/>
    <w:rsid w:val="0035624D"/>
    <w:rsid w:val="003562D7"/>
    <w:rsid w:val="00356353"/>
    <w:rsid w:val="003567C9"/>
    <w:rsid w:val="0035696B"/>
    <w:rsid w:val="00356CEC"/>
    <w:rsid w:val="00356EEE"/>
    <w:rsid w:val="00356FFF"/>
    <w:rsid w:val="0035713D"/>
    <w:rsid w:val="003572DE"/>
    <w:rsid w:val="00357379"/>
    <w:rsid w:val="003574B4"/>
    <w:rsid w:val="00357556"/>
    <w:rsid w:val="00357658"/>
    <w:rsid w:val="00357659"/>
    <w:rsid w:val="00357712"/>
    <w:rsid w:val="00357BAE"/>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18DC"/>
    <w:rsid w:val="003621DC"/>
    <w:rsid w:val="00362244"/>
    <w:rsid w:val="0036225E"/>
    <w:rsid w:val="0036256F"/>
    <w:rsid w:val="0036259D"/>
    <w:rsid w:val="0036262C"/>
    <w:rsid w:val="00362C0C"/>
    <w:rsid w:val="00362C32"/>
    <w:rsid w:val="00362C5A"/>
    <w:rsid w:val="00362C9D"/>
    <w:rsid w:val="00362FD6"/>
    <w:rsid w:val="00363175"/>
    <w:rsid w:val="003634FA"/>
    <w:rsid w:val="003635CC"/>
    <w:rsid w:val="003635DD"/>
    <w:rsid w:val="00363710"/>
    <w:rsid w:val="00363E21"/>
    <w:rsid w:val="00363E61"/>
    <w:rsid w:val="00363EC1"/>
    <w:rsid w:val="003641F9"/>
    <w:rsid w:val="00364230"/>
    <w:rsid w:val="0036423E"/>
    <w:rsid w:val="00364288"/>
    <w:rsid w:val="0036458B"/>
    <w:rsid w:val="003648FB"/>
    <w:rsid w:val="00364A63"/>
    <w:rsid w:val="00364C14"/>
    <w:rsid w:val="00364F8A"/>
    <w:rsid w:val="00365263"/>
    <w:rsid w:val="0036533C"/>
    <w:rsid w:val="00365480"/>
    <w:rsid w:val="00365540"/>
    <w:rsid w:val="00365694"/>
    <w:rsid w:val="003656E6"/>
    <w:rsid w:val="00365753"/>
    <w:rsid w:val="003658A1"/>
    <w:rsid w:val="00365F75"/>
    <w:rsid w:val="00366324"/>
    <w:rsid w:val="00366A08"/>
    <w:rsid w:val="00366B71"/>
    <w:rsid w:val="00366BDD"/>
    <w:rsid w:val="00367110"/>
    <w:rsid w:val="003672BB"/>
    <w:rsid w:val="0036740C"/>
    <w:rsid w:val="003674E3"/>
    <w:rsid w:val="00367516"/>
    <w:rsid w:val="00367529"/>
    <w:rsid w:val="003677F2"/>
    <w:rsid w:val="00367A44"/>
    <w:rsid w:val="00367BC3"/>
    <w:rsid w:val="00367BF0"/>
    <w:rsid w:val="00367D2F"/>
    <w:rsid w:val="00367E60"/>
    <w:rsid w:val="003700A7"/>
    <w:rsid w:val="00370285"/>
    <w:rsid w:val="003704EE"/>
    <w:rsid w:val="0037076E"/>
    <w:rsid w:val="00370845"/>
    <w:rsid w:val="00370880"/>
    <w:rsid w:val="00370E3D"/>
    <w:rsid w:val="00370EFD"/>
    <w:rsid w:val="00370FBB"/>
    <w:rsid w:val="00371137"/>
    <w:rsid w:val="003714EB"/>
    <w:rsid w:val="00371766"/>
    <w:rsid w:val="00371831"/>
    <w:rsid w:val="003719F5"/>
    <w:rsid w:val="00371CA0"/>
    <w:rsid w:val="00371DB9"/>
    <w:rsid w:val="00371DD6"/>
    <w:rsid w:val="00371DFA"/>
    <w:rsid w:val="00372029"/>
    <w:rsid w:val="003722AA"/>
    <w:rsid w:val="003724A1"/>
    <w:rsid w:val="0037262A"/>
    <w:rsid w:val="0037276C"/>
    <w:rsid w:val="00372836"/>
    <w:rsid w:val="00372A6B"/>
    <w:rsid w:val="00372B80"/>
    <w:rsid w:val="00372CDF"/>
    <w:rsid w:val="00372D92"/>
    <w:rsid w:val="00372E94"/>
    <w:rsid w:val="00372FD7"/>
    <w:rsid w:val="003731EA"/>
    <w:rsid w:val="0037337A"/>
    <w:rsid w:val="0037350B"/>
    <w:rsid w:val="003735AC"/>
    <w:rsid w:val="003738E7"/>
    <w:rsid w:val="003739EC"/>
    <w:rsid w:val="00373E10"/>
    <w:rsid w:val="00373EC6"/>
    <w:rsid w:val="00373F2C"/>
    <w:rsid w:val="0037406C"/>
    <w:rsid w:val="00374096"/>
    <w:rsid w:val="003741D2"/>
    <w:rsid w:val="00374288"/>
    <w:rsid w:val="003744CB"/>
    <w:rsid w:val="00374501"/>
    <w:rsid w:val="00374788"/>
    <w:rsid w:val="003747AA"/>
    <w:rsid w:val="00374804"/>
    <w:rsid w:val="00374C65"/>
    <w:rsid w:val="00374CDB"/>
    <w:rsid w:val="00374D00"/>
    <w:rsid w:val="00374F06"/>
    <w:rsid w:val="00374F99"/>
    <w:rsid w:val="0037502B"/>
    <w:rsid w:val="00375366"/>
    <w:rsid w:val="00375513"/>
    <w:rsid w:val="003755F4"/>
    <w:rsid w:val="003759A2"/>
    <w:rsid w:val="00375B44"/>
    <w:rsid w:val="00375B88"/>
    <w:rsid w:val="00375C60"/>
    <w:rsid w:val="00375CB8"/>
    <w:rsid w:val="00375D61"/>
    <w:rsid w:val="00375DBC"/>
    <w:rsid w:val="00375FFC"/>
    <w:rsid w:val="00376411"/>
    <w:rsid w:val="003764FA"/>
    <w:rsid w:val="003765CE"/>
    <w:rsid w:val="0037665A"/>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4C4"/>
    <w:rsid w:val="00381685"/>
    <w:rsid w:val="0038182F"/>
    <w:rsid w:val="00381A0F"/>
    <w:rsid w:val="00381DB2"/>
    <w:rsid w:val="00381DF8"/>
    <w:rsid w:val="003821E7"/>
    <w:rsid w:val="00382278"/>
    <w:rsid w:val="00382858"/>
    <w:rsid w:val="00382903"/>
    <w:rsid w:val="00382FBD"/>
    <w:rsid w:val="00382FF4"/>
    <w:rsid w:val="003831FE"/>
    <w:rsid w:val="00383483"/>
    <w:rsid w:val="003834B6"/>
    <w:rsid w:val="00383731"/>
    <w:rsid w:val="003838A0"/>
    <w:rsid w:val="0038398B"/>
    <w:rsid w:val="00383B2A"/>
    <w:rsid w:val="00383B7B"/>
    <w:rsid w:val="00383CA5"/>
    <w:rsid w:val="00383D45"/>
    <w:rsid w:val="00383D4B"/>
    <w:rsid w:val="00383DDB"/>
    <w:rsid w:val="00384132"/>
    <w:rsid w:val="0038418F"/>
    <w:rsid w:val="003842A8"/>
    <w:rsid w:val="0038441D"/>
    <w:rsid w:val="003848D9"/>
    <w:rsid w:val="003849D4"/>
    <w:rsid w:val="00384A09"/>
    <w:rsid w:val="00384EE5"/>
    <w:rsid w:val="0038501E"/>
    <w:rsid w:val="00385192"/>
    <w:rsid w:val="003852CC"/>
    <w:rsid w:val="0038556E"/>
    <w:rsid w:val="0038564A"/>
    <w:rsid w:val="003857BB"/>
    <w:rsid w:val="00385823"/>
    <w:rsid w:val="0038594A"/>
    <w:rsid w:val="00385BD7"/>
    <w:rsid w:val="00385ED3"/>
    <w:rsid w:val="00386050"/>
    <w:rsid w:val="003861D5"/>
    <w:rsid w:val="003862D5"/>
    <w:rsid w:val="00386516"/>
    <w:rsid w:val="0038683D"/>
    <w:rsid w:val="00386A15"/>
    <w:rsid w:val="00386B71"/>
    <w:rsid w:val="00386CDC"/>
    <w:rsid w:val="00386E22"/>
    <w:rsid w:val="00386E5A"/>
    <w:rsid w:val="00386ED0"/>
    <w:rsid w:val="0038702D"/>
    <w:rsid w:val="003870BC"/>
    <w:rsid w:val="0038732E"/>
    <w:rsid w:val="0038735C"/>
    <w:rsid w:val="00387675"/>
    <w:rsid w:val="00387771"/>
    <w:rsid w:val="003877B4"/>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5E3"/>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41D"/>
    <w:rsid w:val="00393555"/>
    <w:rsid w:val="00393B78"/>
    <w:rsid w:val="00393BEE"/>
    <w:rsid w:val="00393BF0"/>
    <w:rsid w:val="00394070"/>
    <w:rsid w:val="0039418B"/>
    <w:rsid w:val="003943FA"/>
    <w:rsid w:val="00394575"/>
    <w:rsid w:val="00394689"/>
    <w:rsid w:val="00394775"/>
    <w:rsid w:val="00394B44"/>
    <w:rsid w:val="00394C77"/>
    <w:rsid w:val="00394E77"/>
    <w:rsid w:val="00395000"/>
    <w:rsid w:val="0039502C"/>
    <w:rsid w:val="003951A4"/>
    <w:rsid w:val="0039547E"/>
    <w:rsid w:val="003954C7"/>
    <w:rsid w:val="003955F0"/>
    <w:rsid w:val="003956CC"/>
    <w:rsid w:val="003956FE"/>
    <w:rsid w:val="0039572B"/>
    <w:rsid w:val="00395960"/>
    <w:rsid w:val="0039598F"/>
    <w:rsid w:val="00395CAB"/>
    <w:rsid w:val="00395DFF"/>
    <w:rsid w:val="00396087"/>
    <w:rsid w:val="003960B1"/>
    <w:rsid w:val="003960D5"/>
    <w:rsid w:val="003960F3"/>
    <w:rsid w:val="0039610F"/>
    <w:rsid w:val="00396199"/>
    <w:rsid w:val="003964CA"/>
    <w:rsid w:val="00396510"/>
    <w:rsid w:val="00396580"/>
    <w:rsid w:val="0039665F"/>
    <w:rsid w:val="00396F12"/>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C40"/>
    <w:rsid w:val="003A0DCC"/>
    <w:rsid w:val="003A0E93"/>
    <w:rsid w:val="003A0EE6"/>
    <w:rsid w:val="003A1135"/>
    <w:rsid w:val="003A1341"/>
    <w:rsid w:val="003A135F"/>
    <w:rsid w:val="003A158B"/>
    <w:rsid w:val="003A162C"/>
    <w:rsid w:val="003A19E0"/>
    <w:rsid w:val="003A1B55"/>
    <w:rsid w:val="003A1DD5"/>
    <w:rsid w:val="003A2019"/>
    <w:rsid w:val="003A20FB"/>
    <w:rsid w:val="003A23FB"/>
    <w:rsid w:val="003A248E"/>
    <w:rsid w:val="003A2647"/>
    <w:rsid w:val="003A271C"/>
    <w:rsid w:val="003A2B78"/>
    <w:rsid w:val="003A2D39"/>
    <w:rsid w:val="003A2FE7"/>
    <w:rsid w:val="003A362C"/>
    <w:rsid w:val="003A3697"/>
    <w:rsid w:val="003A37B4"/>
    <w:rsid w:val="003A3D36"/>
    <w:rsid w:val="003A3E88"/>
    <w:rsid w:val="003A4047"/>
    <w:rsid w:val="003A42BB"/>
    <w:rsid w:val="003A4372"/>
    <w:rsid w:val="003A45FB"/>
    <w:rsid w:val="003A4762"/>
    <w:rsid w:val="003A47C8"/>
    <w:rsid w:val="003A48FC"/>
    <w:rsid w:val="003A4E48"/>
    <w:rsid w:val="003A4E82"/>
    <w:rsid w:val="003A4F4B"/>
    <w:rsid w:val="003A4FCD"/>
    <w:rsid w:val="003A505B"/>
    <w:rsid w:val="003A506C"/>
    <w:rsid w:val="003A5319"/>
    <w:rsid w:val="003A5358"/>
    <w:rsid w:val="003A5667"/>
    <w:rsid w:val="003A567A"/>
    <w:rsid w:val="003A590E"/>
    <w:rsid w:val="003A5DC1"/>
    <w:rsid w:val="003A5E98"/>
    <w:rsid w:val="003A5EF9"/>
    <w:rsid w:val="003A6330"/>
    <w:rsid w:val="003A6346"/>
    <w:rsid w:val="003A67EA"/>
    <w:rsid w:val="003A6B90"/>
    <w:rsid w:val="003A6BC9"/>
    <w:rsid w:val="003A6F3B"/>
    <w:rsid w:val="003A6F51"/>
    <w:rsid w:val="003A6FFD"/>
    <w:rsid w:val="003A70CC"/>
    <w:rsid w:val="003A722D"/>
    <w:rsid w:val="003A7239"/>
    <w:rsid w:val="003A748F"/>
    <w:rsid w:val="003A7513"/>
    <w:rsid w:val="003A762E"/>
    <w:rsid w:val="003A76A9"/>
    <w:rsid w:val="003A7747"/>
    <w:rsid w:val="003A781D"/>
    <w:rsid w:val="003A7883"/>
    <w:rsid w:val="003A7CE5"/>
    <w:rsid w:val="003A7D76"/>
    <w:rsid w:val="003B0271"/>
    <w:rsid w:val="003B0299"/>
    <w:rsid w:val="003B056F"/>
    <w:rsid w:val="003B0901"/>
    <w:rsid w:val="003B0B4D"/>
    <w:rsid w:val="003B0C30"/>
    <w:rsid w:val="003B0D51"/>
    <w:rsid w:val="003B0F16"/>
    <w:rsid w:val="003B101E"/>
    <w:rsid w:val="003B1046"/>
    <w:rsid w:val="003B127A"/>
    <w:rsid w:val="003B144D"/>
    <w:rsid w:val="003B14B8"/>
    <w:rsid w:val="003B1575"/>
    <w:rsid w:val="003B1576"/>
    <w:rsid w:val="003B180E"/>
    <w:rsid w:val="003B188F"/>
    <w:rsid w:val="003B1C76"/>
    <w:rsid w:val="003B1CC2"/>
    <w:rsid w:val="003B1EEE"/>
    <w:rsid w:val="003B1F0D"/>
    <w:rsid w:val="003B2010"/>
    <w:rsid w:val="003B20F5"/>
    <w:rsid w:val="003B21B1"/>
    <w:rsid w:val="003B2852"/>
    <w:rsid w:val="003B294F"/>
    <w:rsid w:val="003B2B79"/>
    <w:rsid w:val="003B2E6E"/>
    <w:rsid w:val="003B2FEA"/>
    <w:rsid w:val="003B3295"/>
    <w:rsid w:val="003B3359"/>
    <w:rsid w:val="003B33C8"/>
    <w:rsid w:val="003B38BE"/>
    <w:rsid w:val="003B39C0"/>
    <w:rsid w:val="003B3A40"/>
    <w:rsid w:val="003B3A48"/>
    <w:rsid w:val="003B3D57"/>
    <w:rsid w:val="003B4159"/>
    <w:rsid w:val="003B4482"/>
    <w:rsid w:val="003B46F4"/>
    <w:rsid w:val="003B4FC5"/>
    <w:rsid w:val="003B5567"/>
    <w:rsid w:val="003B570F"/>
    <w:rsid w:val="003B584D"/>
    <w:rsid w:val="003B5883"/>
    <w:rsid w:val="003B5925"/>
    <w:rsid w:val="003B59B1"/>
    <w:rsid w:val="003B5B57"/>
    <w:rsid w:val="003B5B7E"/>
    <w:rsid w:val="003B5D98"/>
    <w:rsid w:val="003B5DF9"/>
    <w:rsid w:val="003B5E30"/>
    <w:rsid w:val="003B6194"/>
    <w:rsid w:val="003B6784"/>
    <w:rsid w:val="003B6AB5"/>
    <w:rsid w:val="003B6CD0"/>
    <w:rsid w:val="003B6D15"/>
    <w:rsid w:val="003B6E4B"/>
    <w:rsid w:val="003B6F65"/>
    <w:rsid w:val="003B6F75"/>
    <w:rsid w:val="003B6FCB"/>
    <w:rsid w:val="003B7020"/>
    <w:rsid w:val="003B7108"/>
    <w:rsid w:val="003B721E"/>
    <w:rsid w:val="003B7271"/>
    <w:rsid w:val="003B7294"/>
    <w:rsid w:val="003B73C9"/>
    <w:rsid w:val="003B76E3"/>
    <w:rsid w:val="003B76FE"/>
    <w:rsid w:val="003B7C1B"/>
    <w:rsid w:val="003B7D39"/>
    <w:rsid w:val="003B7E6D"/>
    <w:rsid w:val="003C009A"/>
    <w:rsid w:val="003C0536"/>
    <w:rsid w:val="003C07D7"/>
    <w:rsid w:val="003C0985"/>
    <w:rsid w:val="003C0A3D"/>
    <w:rsid w:val="003C0B51"/>
    <w:rsid w:val="003C0B79"/>
    <w:rsid w:val="003C0C88"/>
    <w:rsid w:val="003C0C99"/>
    <w:rsid w:val="003C0CDF"/>
    <w:rsid w:val="003C0D37"/>
    <w:rsid w:val="003C11C7"/>
    <w:rsid w:val="003C1265"/>
    <w:rsid w:val="003C16F1"/>
    <w:rsid w:val="003C172A"/>
    <w:rsid w:val="003C19F0"/>
    <w:rsid w:val="003C1D1B"/>
    <w:rsid w:val="003C1EC9"/>
    <w:rsid w:val="003C2045"/>
    <w:rsid w:val="003C241F"/>
    <w:rsid w:val="003C2791"/>
    <w:rsid w:val="003C279F"/>
    <w:rsid w:val="003C2C9D"/>
    <w:rsid w:val="003C2E65"/>
    <w:rsid w:val="003C3248"/>
    <w:rsid w:val="003C32DF"/>
    <w:rsid w:val="003C3479"/>
    <w:rsid w:val="003C389F"/>
    <w:rsid w:val="003C3B45"/>
    <w:rsid w:val="003C3B73"/>
    <w:rsid w:val="003C3CA4"/>
    <w:rsid w:val="003C3DA5"/>
    <w:rsid w:val="003C3EF9"/>
    <w:rsid w:val="003C4250"/>
    <w:rsid w:val="003C4272"/>
    <w:rsid w:val="003C4790"/>
    <w:rsid w:val="003C4952"/>
    <w:rsid w:val="003C4AF7"/>
    <w:rsid w:val="003C4BCF"/>
    <w:rsid w:val="003C4D16"/>
    <w:rsid w:val="003C4D8C"/>
    <w:rsid w:val="003C4E51"/>
    <w:rsid w:val="003C4F25"/>
    <w:rsid w:val="003C5153"/>
    <w:rsid w:val="003C57EE"/>
    <w:rsid w:val="003C5A49"/>
    <w:rsid w:val="003C5B09"/>
    <w:rsid w:val="003C5CE6"/>
    <w:rsid w:val="003C5D38"/>
    <w:rsid w:val="003C5FE7"/>
    <w:rsid w:val="003C6232"/>
    <w:rsid w:val="003C6580"/>
    <w:rsid w:val="003C68B9"/>
    <w:rsid w:val="003C6AEA"/>
    <w:rsid w:val="003C6BCC"/>
    <w:rsid w:val="003C6C4F"/>
    <w:rsid w:val="003C6F10"/>
    <w:rsid w:val="003C70CC"/>
    <w:rsid w:val="003C73F0"/>
    <w:rsid w:val="003C7459"/>
    <w:rsid w:val="003C75CF"/>
    <w:rsid w:val="003C77A5"/>
    <w:rsid w:val="003C7800"/>
    <w:rsid w:val="003C78C0"/>
    <w:rsid w:val="003C7999"/>
    <w:rsid w:val="003C79A4"/>
    <w:rsid w:val="003C7B18"/>
    <w:rsid w:val="003C7C43"/>
    <w:rsid w:val="003C7DD2"/>
    <w:rsid w:val="003C7E5D"/>
    <w:rsid w:val="003C7F94"/>
    <w:rsid w:val="003D023D"/>
    <w:rsid w:val="003D087B"/>
    <w:rsid w:val="003D0884"/>
    <w:rsid w:val="003D09DA"/>
    <w:rsid w:val="003D0A97"/>
    <w:rsid w:val="003D0D75"/>
    <w:rsid w:val="003D0E68"/>
    <w:rsid w:val="003D0E7B"/>
    <w:rsid w:val="003D1163"/>
    <w:rsid w:val="003D1175"/>
    <w:rsid w:val="003D13FD"/>
    <w:rsid w:val="003D1490"/>
    <w:rsid w:val="003D1727"/>
    <w:rsid w:val="003D1789"/>
    <w:rsid w:val="003D19F7"/>
    <w:rsid w:val="003D1DEE"/>
    <w:rsid w:val="003D1E87"/>
    <w:rsid w:val="003D2050"/>
    <w:rsid w:val="003D2127"/>
    <w:rsid w:val="003D22C8"/>
    <w:rsid w:val="003D22D3"/>
    <w:rsid w:val="003D2339"/>
    <w:rsid w:val="003D24E8"/>
    <w:rsid w:val="003D26AA"/>
    <w:rsid w:val="003D28C1"/>
    <w:rsid w:val="003D2A2B"/>
    <w:rsid w:val="003D2E8F"/>
    <w:rsid w:val="003D31BC"/>
    <w:rsid w:val="003D3377"/>
    <w:rsid w:val="003D351F"/>
    <w:rsid w:val="003D37C7"/>
    <w:rsid w:val="003D387B"/>
    <w:rsid w:val="003D3915"/>
    <w:rsid w:val="003D39A6"/>
    <w:rsid w:val="003D3C73"/>
    <w:rsid w:val="003D3F2F"/>
    <w:rsid w:val="003D4203"/>
    <w:rsid w:val="003D4330"/>
    <w:rsid w:val="003D4350"/>
    <w:rsid w:val="003D4409"/>
    <w:rsid w:val="003D45DE"/>
    <w:rsid w:val="003D49FC"/>
    <w:rsid w:val="003D4ADA"/>
    <w:rsid w:val="003D4C2F"/>
    <w:rsid w:val="003D4FB8"/>
    <w:rsid w:val="003D507C"/>
    <w:rsid w:val="003D50AE"/>
    <w:rsid w:val="003D5176"/>
    <w:rsid w:val="003D52A8"/>
    <w:rsid w:val="003D52AC"/>
    <w:rsid w:val="003D545C"/>
    <w:rsid w:val="003D563C"/>
    <w:rsid w:val="003D5717"/>
    <w:rsid w:val="003D5878"/>
    <w:rsid w:val="003D59A3"/>
    <w:rsid w:val="003D59FE"/>
    <w:rsid w:val="003D5F58"/>
    <w:rsid w:val="003D5FEC"/>
    <w:rsid w:val="003D60D5"/>
    <w:rsid w:val="003D614F"/>
    <w:rsid w:val="003D62E5"/>
    <w:rsid w:val="003D63BA"/>
    <w:rsid w:val="003D65EF"/>
    <w:rsid w:val="003D680E"/>
    <w:rsid w:val="003D6A22"/>
    <w:rsid w:val="003D6BEA"/>
    <w:rsid w:val="003D6FBC"/>
    <w:rsid w:val="003D7472"/>
    <w:rsid w:val="003D7562"/>
    <w:rsid w:val="003D77CC"/>
    <w:rsid w:val="003D79E8"/>
    <w:rsid w:val="003D7A1E"/>
    <w:rsid w:val="003D7BE4"/>
    <w:rsid w:val="003D7CEB"/>
    <w:rsid w:val="003D7D8E"/>
    <w:rsid w:val="003D7EA3"/>
    <w:rsid w:val="003D7EAB"/>
    <w:rsid w:val="003E00A8"/>
    <w:rsid w:val="003E0436"/>
    <w:rsid w:val="003E0478"/>
    <w:rsid w:val="003E080B"/>
    <w:rsid w:val="003E089F"/>
    <w:rsid w:val="003E0924"/>
    <w:rsid w:val="003E0A5D"/>
    <w:rsid w:val="003E0ADB"/>
    <w:rsid w:val="003E0CE4"/>
    <w:rsid w:val="003E0D78"/>
    <w:rsid w:val="003E0D83"/>
    <w:rsid w:val="003E0E75"/>
    <w:rsid w:val="003E0FEC"/>
    <w:rsid w:val="003E1304"/>
    <w:rsid w:val="003E1473"/>
    <w:rsid w:val="003E1717"/>
    <w:rsid w:val="003E1748"/>
    <w:rsid w:val="003E1844"/>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00A"/>
    <w:rsid w:val="003E34E1"/>
    <w:rsid w:val="003E3524"/>
    <w:rsid w:val="003E3731"/>
    <w:rsid w:val="003E3A31"/>
    <w:rsid w:val="003E3A98"/>
    <w:rsid w:val="003E3B71"/>
    <w:rsid w:val="003E3C5B"/>
    <w:rsid w:val="003E3D11"/>
    <w:rsid w:val="003E40C9"/>
    <w:rsid w:val="003E41CD"/>
    <w:rsid w:val="003E4345"/>
    <w:rsid w:val="003E46D8"/>
    <w:rsid w:val="003E4882"/>
    <w:rsid w:val="003E4887"/>
    <w:rsid w:val="003E48B1"/>
    <w:rsid w:val="003E4CDB"/>
    <w:rsid w:val="003E4D23"/>
    <w:rsid w:val="003E4E8E"/>
    <w:rsid w:val="003E52EB"/>
    <w:rsid w:val="003E5572"/>
    <w:rsid w:val="003E5941"/>
    <w:rsid w:val="003E597E"/>
    <w:rsid w:val="003E5B36"/>
    <w:rsid w:val="003E5D0E"/>
    <w:rsid w:val="003E5D6A"/>
    <w:rsid w:val="003E6592"/>
    <w:rsid w:val="003E67B0"/>
    <w:rsid w:val="003E6AE4"/>
    <w:rsid w:val="003E7016"/>
    <w:rsid w:val="003E703E"/>
    <w:rsid w:val="003E7055"/>
    <w:rsid w:val="003E73BC"/>
    <w:rsid w:val="003E7749"/>
    <w:rsid w:val="003E7A07"/>
    <w:rsid w:val="003E7BA6"/>
    <w:rsid w:val="003E7F13"/>
    <w:rsid w:val="003E7F71"/>
    <w:rsid w:val="003F02D9"/>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E5E"/>
    <w:rsid w:val="003F1F82"/>
    <w:rsid w:val="003F20E2"/>
    <w:rsid w:val="003F2182"/>
    <w:rsid w:val="003F2244"/>
    <w:rsid w:val="003F2256"/>
    <w:rsid w:val="003F2364"/>
    <w:rsid w:val="003F23A7"/>
    <w:rsid w:val="003F23EB"/>
    <w:rsid w:val="003F2564"/>
    <w:rsid w:val="003F2624"/>
    <w:rsid w:val="003F2711"/>
    <w:rsid w:val="003F27BF"/>
    <w:rsid w:val="003F28A7"/>
    <w:rsid w:val="003F296B"/>
    <w:rsid w:val="003F2A56"/>
    <w:rsid w:val="003F2B70"/>
    <w:rsid w:val="003F2D8C"/>
    <w:rsid w:val="003F31E2"/>
    <w:rsid w:val="003F3331"/>
    <w:rsid w:val="003F385E"/>
    <w:rsid w:val="003F3865"/>
    <w:rsid w:val="003F39B1"/>
    <w:rsid w:val="003F3AF9"/>
    <w:rsid w:val="003F3D86"/>
    <w:rsid w:val="003F4100"/>
    <w:rsid w:val="003F4591"/>
    <w:rsid w:val="003F4620"/>
    <w:rsid w:val="003F47EC"/>
    <w:rsid w:val="003F4933"/>
    <w:rsid w:val="003F4977"/>
    <w:rsid w:val="003F49E9"/>
    <w:rsid w:val="003F4D02"/>
    <w:rsid w:val="003F4E1C"/>
    <w:rsid w:val="003F4E39"/>
    <w:rsid w:val="003F4FD1"/>
    <w:rsid w:val="003F5305"/>
    <w:rsid w:val="003F536B"/>
    <w:rsid w:val="003F53D2"/>
    <w:rsid w:val="003F547D"/>
    <w:rsid w:val="003F585E"/>
    <w:rsid w:val="003F586D"/>
    <w:rsid w:val="003F5C32"/>
    <w:rsid w:val="003F5FEE"/>
    <w:rsid w:val="003F60EF"/>
    <w:rsid w:val="003F62B4"/>
    <w:rsid w:val="003F6303"/>
    <w:rsid w:val="003F642B"/>
    <w:rsid w:val="003F6853"/>
    <w:rsid w:val="003F6930"/>
    <w:rsid w:val="003F696F"/>
    <w:rsid w:val="003F6F1A"/>
    <w:rsid w:val="003F6F6D"/>
    <w:rsid w:val="003F73A0"/>
    <w:rsid w:val="003F7564"/>
    <w:rsid w:val="003F75DD"/>
    <w:rsid w:val="003F7ADF"/>
    <w:rsid w:val="003F7DFF"/>
    <w:rsid w:val="0040015E"/>
    <w:rsid w:val="0040017A"/>
    <w:rsid w:val="004003B2"/>
    <w:rsid w:val="004003D4"/>
    <w:rsid w:val="00400427"/>
    <w:rsid w:val="0040088E"/>
    <w:rsid w:val="0040097B"/>
    <w:rsid w:val="00400A6E"/>
    <w:rsid w:val="00400EAE"/>
    <w:rsid w:val="00400ECA"/>
    <w:rsid w:val="00400EF2"/>
    <w:rsid w:val="004010CF"/>
    <w:rsid w:val="004011B4"/>
    <w:rsid w:val="004011BF"/>
    <w:rsid w:val="004012FA"/>
    <w:rsid w:val="00401554"/>
    <w:rsid w:val="00401645"/>
    <w:rsid w:val="0040177C"/>
    <w:rsid w:val="004017C6"/>
    <w:rsid w:val="00401C33"/>
    <w:rsid w:val="00402096"/>
    <w:rsid w:val="00402375"/>
    <w:rsid w:val="004024AB"/>
    <w:rsid w:val="004025A2"/>
    <w:rsid w:val="00402644"/>
    <w:rsid w:val="0040291B"/>
    <w:rsid w:val="00402A38"/>
    <w:rsid w:val="00402E89"/>
    <w:rsid w:val="00402EB7"/>
    <w:rsid w:val="00402EEB"/>
    <w:rsid w:val="00402F2C"/>
    <w:rsid w:val="00402FC4"/>
    <w:rsid w:val="0040303D"/>
    <w:rsid w:val="004032EC"/>
    <w:rsid w:val="0040347A"/>
    <w:rsid w:val="004034B3"/>
    <w:rsid w:val="0040376D"/>
    <w:rsid w:val="0040379F"/>
    <w:rsid w:val="00403805"/>
    <w:rsid w:val="00403824"/>
    <w:rsid w:val="004038DA"/>
    <w:rsid w:val="00403F25"/>
    <w:rsid w:val="00404401"/>
    <w:rsid w:val="00404589"/>
    <w:rsid w:val="004048E1"/>
    <w:rsid w:val="0040495B"/>
    <w:rsid w:val="0040496A"/>
    <w:rsid w:val="00404AE9"/>
    <w:rsid w:val="00404B9D"/>
    <w:rsid w:val="00404E54"/>
    <w:rsid w:val="00405194"/>
    <w:rsid w:val="004053C4"/>
    <w:rsid w:val="00405592"/>
    <w:rsid w:val="0040562C"/>
    <w:rsid w:val="00405635"/>
    <w:rsid w:val="0040581A"/>
    <w:rsid w:val="00405898"/>
    <w:rsid w:val="004058C0"/>
    <w:rsid w:val="00405970"/>
    <w:rsid w:val="00405CEF"/>
    <w:rsid w:val="00405D95"/>
    <w:rsid w:val="00405F90"/>
    <w:rsid w:val="00406108"/>
    <w:rsid w:val="0040621E"/>
    <w:rsid w:val="004062A4"/>
    <w:rsid w:val="00406412"/>
    <w:rsid w:val="00406715"/>
    <w:rsid w:val="00406B48"/>
    <w:rsid w:val="00406B68"/>
    <w:rsid w:val="00406E16"/>
    <w:rsid w:val="00406F4B"/>
    <w:rsid w:val="00406FBD"/>
    <w:rsid w:val="004071DA"/>
    <w:rsid w:val="004071F0"/>
    <w:rsid w:val="004073B0"/>
    <w:rsid w:val="00407612"/>
    <w:rsid w:val="00407A66"/>
    <w:rsid w:val="00407AFC"/>
    <w:rsid w:val="00407B1C"/>
    <w:rsid w:val="00407B4C"/>
    <w:rsid w:val="00407B9B"/>
    <w:rsid w:val="00407C9E"/>
    <w:rsid w:val="00407CF8"/>
    <w:rsid w:val="00407D27"/>
    <w:rsid w:val="00407D8F"/>
    <w:rsid w:val="00410035"/>
    <w:rsid w:val="0041029D"/>
    <w:rsid w:val="004102F1"/>
    <w:rsid w:val="00410333"/>
    <w:rsid w:val="004103A4"/>
    <w:rsid w:val="004103B3"/>
    <w:rsid w:val="00410722"/>
    <w:rsid w:val="00410A4D"/>
    <w:rsid w:val="00410D50"/>
    <w:rsid w:val="00411230"/>
    <w:rsid w:val="00411570"/>
    <w:rsid w:val="00411589"/>
    <w:rsid w:val="004115FF"/>
    <w:rsid w:val="0041183E"/>
    <w:rsid w:val="004118C9"/>
    <w:rsid w:val="0041195D"/>
    <w:rsid w:val="00411CD0"/>
    <w:rsid w:val="00411E15"/>
    <w:rsid w:val="00411F15"/>
    <w:rsid w:val="004122D9"/>
    <w:rsid w:val="004122F4"/>
    <w:rsid w:val="00412473"/>
    <w:rsid w:val="00412619"/>
    <w:rsid w:val="00412697"/>
    <w:rsid w:val="0041294C"/>
    <w:rsid w:val="00412A27"/>
    <w:rsid w:val="00412D78"/>
    <w:rsid w:val="00412F8D"/>
    <w:rsid w:val="00412FA0"/>
    <w:rsid w:val="00413369"/>
    <w:rsid w:val="00413627"/>
    <w:rsid w:val="004139FB"/>
    <w:rsid w:val="00413B80"/>
    <w:rsid w:val="00413D65"/>
    <w:rsid w:val="00414057"/>
    <w:rsid w:val="00414129"/>
    <w:rsid w:val="004141FA"/>
    <w:rsid w:val="00414307"/>
    <w:rsid w:val="004145AE"/>
    <w:rsid w:val="00414658"/>
    <w:rsid w:val="00414808"/>
    <w:rsid w:val="004149B6"/>
    <w:rsid w:val="00414A95"/>
    <w:rsid w:val="00414B9C"/>
    <w:rsid w:val="00415038"/>
    <w:rsid w:val="0041524C"/>
    <w:rsid w:val="004153D1"/>
    <w:rsid w:val="004155FC"/>
    <w:rsid w:val="0041566F"/>
    <w:rsid w:val="0041577E"/>
    <w:rsid w:val="004157F6"/>
    <w:rsid w:val="00415812"/>
    <w:rsid w:val="0041583A"/>
    <w:rsid w:val="00415861"/>
    <w:rsid w:val="004159D3"/>
    <w:rsid w:val="00415A14"/>
    <w:rsid w:val="00415B3D"/>
    <w:rsid w:val="00415B80"/>
    <w:rsid w:val="00415BF9"/>
    <w:rsid w:val="00415CC8"/>
    <w:rsid w:val="00415DA0"/>
    <w:rsid w:val="00415DDB"/>
    <w:rsid w:val="00415E8A"/>
    <w:rsid w:val="00415F3A"/>
    <w:rsid w:val="0041608B"/>
    <w:rsid w:val="0041616C"/>
    <w:rsid w:val="00416296"/>
    <w:rsid w:val="00416427"/>
    <w:rsid w:val="00416589"/>
    <w:rsid w:val="00416761"/>
    <w:rsid w:val="0041693B"/>
    <w:rsid w:val="00416963"/>
    <w:rsid w:val="004169C3"/>
    <w:rsid w:val="00416A5F"/>
    <w:rsid w:val="00416A66"/>
    <w:rsid w:val="00416B3A"/>
    <w:rsid w:val="00416C26"/>
    <w:rsid w:val="00416DCB"/>
    <w:rsid w:val="00417198"/>
    <w:rsid w:val="004171EF"/>
    <w:rsid w:val="00417457"/>
    <w:rsid w:val="00417608"/>
    <w:rsid w:val="00417678"/>
    <w:rsid w:val="00417980"/>
    <w:rsid w:val="00417A46"/>
    <w:rsid w:val="00417AC4"/>
    <w:rsid w:val="00417D55"/>
    <w:rsid w:val="00417F4B"/>
    <w:rsid w:val="00420126"/>
    <w:rsid w:val="00420156"/>
    <w:rsid w:val="004201A3"/>
    <w:rsid w:val="004203CF"/>
    <w:rsid w:val="0042050C"/>
    <w:rsid w:val="00420755"/>
    <w:rsid w:val="00420CA4"/>
    <w:rsid w:val="00420CB7"/>
    <w:rsid w:val="00420D75"/>
    <w:rsid w:val="00420F26"/>
    <w:rsid w:val="00421078"/>
    <w:rsid w:val="0042110F"/>
    <w:rsid w:val="0042117F"/>
    <w:rsid w:val="0042119D"/>
    <w:rsid w:val="00421258"/>
    <w:rsid w:val="00421268"/>
    <w:rsid w:val="004213E8"/>
    <w:rsid w:val="0042156E"/>
    <w:rsid w:val="004218AB"/>
    <w:rsid w:val="0042199C"/>
    <w:rsid w:val="004219D8"/>
    <w:rsid w:val="00421CD9"/>
    <w:rsid w:val="00421DD2"/>
    <w:rsid w:val="00421EC5"/>
    <w:rsid w:val="00421ED7"/>
    <w:rsid w:val="00422231"/>
    <w:rsid w:val="004222BF"/>
    <w:rsid w:val="00422399"/>
    <w:rsid w:val="00422477"/>
    <w:rsid w:val="00422784"/>
    <w:rsid w:val="0042281B"/>
    <w:rsid w:val="004228B8"/>
    <w:rsid w:val="004228F5"/>
    <w:rsid w:val="004229C8"/>
    <w:rsid w:val="004229CF"/>
    <w:rsid w:val="00422A01"/>
    <w:rsid w:val="00422AC4"/>
    <w:rsid w:val="00422CF6"/>
    <w:rsid w:val="00422DB5"/>
    <w:rsid w:val="00422E86"/>
    <w:rsid w:val="0042301D"/>
    <w:rsid w:val="0042307B"/>
    <w:rsid w:val="00423326"/>
    <w:rsid w:val="004233B8"/>
    <w:rsid w:val="00423659"/>
    <w:rsid w:val="00423746"/>
    <w:rsid w:val="004238FB"/>
    <w:rsid w:val="00423BC0"/>
    <w:rsid w:val="00424684"/>
    <w:rsid w:val="00424A25"/>
    <w:rsid w:val="00424A31"/>
    <w:rsid w:val="00424B93"/>
    <w:rsid w:val="00424BC7"/>
    <w:rsid w:val="00424D58"/>
    <w:rsid w:val="00425214"/>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AB"/>
    <w:rsid w:val="004272DB"/>
    <w:rsid w:val="004273E6"/>
    <w:rsid w:val="00427627"/>
    <w:rsid w:val="004276E3"/>
    <w:rsid w:val="00427701"/>
    <w:rsid w:val="004279ED"/>
    <w:rsid w:val="00427BBA"/>
    <w:rsid w:val="00427C6B"/>
    <w:rsid w:val="00427CC0"/>
    <w:rsid w:val="00427D8B"/>
    <w:rsid w:val="00427E67"/>
    <w:rsid w:val="004300B1"/>
    <w:rsid w:val="00430178"/>
    <w:rsid w:val="004303DA"/>
    <w:rsid w:val="00430495"/>
    <w:rsid w:val="004304B4"/>
    <w:rsid w:val="00430680"/>
    <w:rsid w:val="00430773"/>
    <w:rsid w:val="00430891"/>
    <w:rsid w:val="00430A4F"/>
    <w:rsid w:val="00430A72"/>
    <w:rsid w:val="00430BAA"/>
    <w:rsid w:val="00430C4E"/>
    <w:rsid w:val="00430C9C"/>
    <w:rsid w:val="00431061"/>
    <w:rsid w:val="004310B6"/>
    <w:rsid w:val="004312B5"/>
    <w:rsid w:val="004314E7"/>
    <w:rsid w:val="00431531"/>
    <w:rsid w:val="00431626"/>
    <w:rsid w:val="0043185D"/>
    <w:rsid w:val="0043189C"/>
    <w:rsid w:val="00431B71"/>
    <w:rsid w:val="00431C12"/>
    <w:rsid w:val="00431CB1"/>
    <w:rsid w:val="00431DB5"/>
    <w:rsid w:val="00431FE8"/>
    <w:rsid w:val="00431FEE"/>
    <w:rsid w:val="00432117"/>
    <w:rsid w:val="004324D4"/>
    <w:rsid w:val="0043270B"/>
    <w:rsid w:val="00432780"/>
    <w:rsid w:val="00432A76"/>
    <w:rsid w:val="00432A81"/>
    <w:rsid w:val="00432AEE"/>
    <w:rsid w:val="00432CF7"/>
    <w:rsid w:val="00432DB9"/>
    <w:rsid w:val="00432E64"/>
    <w:rsid w:val="00432E9F"/>
    <w:rsid w:val="00432F8F"/>
    <w:rsid w:val="00432F9E"/>
    <w:rsid w:val="00433106"/>
    <w:rsid w:val="00433356"/>
    <w:rsid w:val="0043349F"/>
    <w:rsid w:val="004334AD"/>
    <w:rsid w:val="00433735"/>
    <w:rsid w:val="00433C6F"/>
    <w:rsid w:val="00433DBA"/>
    <w:rsid w:val="00433E82"/>
    <w:rsid w:val="00433F09"/>
    <w:rsid w:val="004343FF"/>
    <w:rsid w:val="0043453F"/>
    <w:rsid w:val="00434583"/>
    <w:rsid w:val="0043458D"/>
    <w:rsid w:val="004345EC"/>
    <w:rsid w:val="00434717"/>
    <w:rsid w:val="00434754"/>
    <w:rsid w:val="0043480E"/>
    <w:rsid w:val="00434819"/>
    <w:rsid w:val="00434A45"/>
    <w:rsid w:val="00434C9D"/>
    <w:rsid w:val="00434D46"/>
    <w:rsid w:val="00434D49"/>
    <w:rsid w:val="00435248"/>
    <w:rsid w:val="004353C1"/>
    <w:rsid w:val="0043542F"/>
    <w:rsid w:val="004355E0"/>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4B5"/>
    <w:rsid w:val="0043755F"/>
    <w:rsid w:val="00437579"/>
    <w:rsid w:val="004375CC"/>
    <w:rsid w:val="004376D2"/>
    <w:rsid w:val="00437AB4"/>
    <w:rsid w:val="00437B76"/>
    <w:rsid w:val="00437C16"/>
    <w:rsid w:val="00437C99"/>
    <w:rsid w:val="00437FF2"/>
    <w:rsid w:val="004402A7"/>
    <w:rsid w:val="0044035D"/>
    <w:rsid w:val="00440373"/>
    <w:rsid w:val="004404A8"/>
    <w:rsid w:val="00440540"/>
    <w:rsid w:val="00440EA5"/>
    <w:rsid w:val="00441293"/>
    <w:rsid w:val="0044131C"/>
    <w:rsid w:val="004413A0"/>
    <w:rsid w:val="0044142F"/>
    <w:rsid w:val="00441479"/>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09"/>
    <w:rsid w:val="00443A63"/>
    <w:rsid w:val="00444069"/>
    <w:rsid w:val="004442A7"/>
    <w:rsid w:val="0044432C"/>
    <w:rsid w:val="00444486"/>
    <w:rsid w:val="00444508"/>
    <w:rsid w:val="00444901"/>
    <w:rsid w:val="00444934"/>
    <w:rsid w:val="00444A60"/>
    <w:rsid w:val="00444F0D"/>
    <w:rsid w:val="00444F32"/>
    <w:rsid w:val="00444F5E"/>
    <w:rsid w:val="004450DC"/>
    <w:rsid w:val="0044540F"/>
    <w:rsid w:val="00445494"/>
    <w:rsid w:val="00445513"/>
    <w:rsid w:val="0044572F"/>
    <w:rsid w:val="00445907"/>
    <w:rsid w:val="00445A3B"/>
    <w:rsid w:val="00445CFF"/>
    <w:rsid w:val="00445D8A"/>
    <w:rsid w:val="00445F16"/>
    <w:rsid w:val="0044600A"/>
    <w:rsid w:val="004462AF"/>
    <w:rsid w:val="00446375"/>
    <w:rsid w:val="0044639B"/>
    <w:rsid w:val="0044662A"/>
    <w:rsid w:val="0044666E"/>
    <w:rsid w:val="0044670C"/>
    <w:rsid w:val="004468E1"/>
    <w:rsid w:val="00446A50"/>
    <w:rsid w:val="00446D3F"/>
    <w:rsid w:val="00446E5A"/>
    <w:rsid w:val="004470A1"/>
    <w:rsid w:val="004470C5"/>
    <w:rsid w:val="0044710C"/>
    <w:rsid w:val="00447195"/>
    <w:rsid w:val="0044738F"/>
    <w:rsid w:val="00447486"/>
    <w:rsid w:val="0044768C"/>
    <w:rsid w:val="004477B9"/>
    <w:rsid w:val="00447921"/>
    <w:rsid w:val="004479FC"/>
    <w:rsid w:val="00447CD1"/>
    <w:rsid w:val="00447D57"/>
    <w:rsid w:val="00447D70"/>
    <w:rsid w:val="004500BE"/>
    <w:rsid w:val="00450400"/>
    <w:rsid w:val="0045053A"/>
    <w:rsid w:val="00450778"/>
    <w:rsid w:val="00450825"/>
    <w:rsid w:val="00450936"/>
    <w:rsid w:val="00450BB9"/>
    <w:rsid w:val="00450C31"/>
    <w:rsid w:val="00450D3B"/>
    <w:rsid w:val="00450F50"/>
    <w:rsid w:val="004517EF"/>
    <w:rsid w:val="004518D5"/>
    <w:rsid w:val="004518EE"/>
    <w:rsid w:val="004519BF"/>
    <w:rsid w:val="00451B06"/>
    <w:rsid w:val="00451B92"/>
    <w:rsid w:val="00451BEB"/>
    <w:rsid w:val="00452092"/>
    <w:rsid w:val="0045241B"/>
    <w:rsid w:val="004526EB"/>
    <w:rsid w:val="00452706"/>
    <w:rsid w:val="004527C0"/>
    <w:rsid w:val="00452A80"/>
    <w:rsid w:val="00452AAE"/>
    <w:rsid w:val="00452C58"/>
    <w:rsid w:val="00452D25"/>
    <w:rsid w:val="00452E86"/>
    <w:rsid w:val="00453189"/>
    <w:rsid w:val="004536A4"/>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31"/>
    <w:rsid w:val="00455B4F"/>
    <w:rsid w:val="00455C09"/>
    <w:rsid w:val="00455C4C"/>
    <w:rsid w:val="00455CC2"/>
    <w:rsid w:val="00455E17"/>
    <w:rsid w:val="00456050"/>
    <w:rsid w:val="00456114"/>
    <w:rsid w:val="0045617B"/>
    <w:rsid w:val="0045639F"/>
    <w:rsid w:val="00456440"/>
    <w:rsid w:val="00456510"/>
    <w:rsid w:val="00456618"/>
    <w:rsid w:val="00456661"/>
    <w:rsid w:val="00456784"/>
    <w:rsid w:val="00456971"/>
    <w:rsid w:val="00456B9B"/>
    <w:rsid w:val="00457277"/>
    <w:rsid w:val="00457362"/>
    <w:rsid w:val="0045739C"/>
    <w:rsid w:val="0045742D"/>
    <w:rsid w:val="00457560"/>
    <w:rsid w:val="00457674"/>
    <w:rsid w:val="004576DF"/>
    <w:rsid w:val="00457709"/>
    <w:rsid w:val="00457771"/>
    <w:rsid w:val="00457956"/>
    <w:rsid w:val="00457C3B"/>
    <w:rsid w:val="00457C5E"/>
    <w:rsid w:val="00457F05"/>
    <w:rsid w:val="00457F98"/>
    <w:rsid w:val="0046026D"/>
    <w:rsid w:val="0046027A"/>
    <w:rsid w:val="00460295"/>
    <w:rsid w:val="00460300"/>
    <w:rsid w:val="004605CC"/>
    <w:rsid w:val="00460605"/>
    <w:rsid w:val="0046072D"/>
    <w:rsid w:val="00460921"/>
    <w:rsid w:val="00460958"/>
    <w:rsid w:val="00460A76"/>
    <w:rsid w:val="00460C3B"/>
    <w:rsid w:val="00460F27"/>
    <w:rsid w:val="00460F57"/>
    <w:rsid w:val="0046110A"/>
    <w:rsid w:val="004612C8"/>
    <w:rsid w:val="004614A1"/>
    <w:rsid w:val="004614B2"/>
    <w:rsid w:val="00461537"/>
    <w:rsid w:val="0046164D"/>
    <w:rsid w:val="004616E5"/>
    <w:rsid w:val="004616FF"/>
    <w:rsid w:val="00461716"/>
    <w:rsid w:val="004617A0"/>
    <w:rsid w:val="0046194F"/>
    <w:rsid w:val="00461C00"/>
    <w:rsid w:val="00461DC4"/>
    <w:rsid w:val="00461E49"/>
    <w:rsid w:val="004622A1"/>
    <w:rsid w:val="004622D0"/>
    <w:rsid w:val="00462420"/>
    <w:rsid w:val="004627BF"/>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EBB"/>
    <w:rsid w:val="00463F45"/>
    <w:rsid w:val="004642F1"/>
    <w:rsid w:val="0046432C"/>
    <w:rsid w:val="0046434B"/>
    <w:rsid w:val="00464391"/>
    <w:rsid w:val="004643DF"/>
    <w:rsid w:val="004644EF"/>
    <w:rsid w:val="00464513"/>
    <w:rsid w:val="0046451D"/>
    <w:rsid w:val="00464620"/>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08"/>
    <w:rsid w:val="00465B38"/>
    <w:rsid w:val="00465BDE"/>
    <w:rsid w:val="00465DD3"/>
    <w:rsid w:val="00465E86"/>
    <w:rsid w:val="00465EB3"/>
    <w:rsid w:val="0046645E"/>
    <w:rsid w:val="004664EC"/>
    <w:rsid w:val="00466635"/>
    <w:rsid w:val="004669CE"/>
    <w:rsid w:val="00466A35"/>
    <w:rsid w:val="00466AC8"/>
    <w:rsid w:val="00466ADF"/>
    <w:rsid w:val="00466BFB"/>
    <w:rsid w:val="00466D66"/>
    <w:rsid w:val="004671FB"/>
    <w:rsid w:val="004672FA"/>
    <w:rsid w:val="0046730B"/>
    <w:rsid w:val="004673CA"/>
    <w:rsid w:val="004674F2"/>
    <w:rsid w:val="00467640"/>
    <w:rsid w:val="004676D2"/>
    <w:rsid w:val="00467838"/>
    <w:rsid w:val="00467B2C"/>
    <w:rsid w:val="00467B72"/>
    <w:rsid w:val="00467DD7"/>
    <w:rsid w:val="00467F9B"/>
    <w:rsid w:val="00470337"/>
    <w:rsid w:val="0047041E"/>
    <w:rsid w:val="004706FD"/>
    <w:rsid w:val="00470750"/>
    <w:rsid w:val="00470893"/>
    <w:rsid w:val="004708CC"/>
    <w:rsid w:val="004708E2"/>
    <w:rsid w:val="00470AF6"/>
    <w:rsid w:val="00470BF1"/>
    <w:rsid w:val="00470C1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2F5E"/>
    <w:rsid w:val="00472FB9"/>
    <w:rsid w:val="004736BC"/>
    <w:rsid w:val="00473E9A"/>
    <w:rsid w:val="00473F5F"/>
    <w:rsid w:val="00474085"/>
    <w:rsid w:val="0047410D"/>
    <w:rsid w:val="00474125"/>
    <w:rsid w:val="004744D6"/>
    <w:rsid w:val="004747AA"/>
    <w:rsid w:val="004748DB"/>
    <w:rsid w:val="004749DF"/>
    <w:rsid w:val="004749EB"/>
    <w:rsid w:val="00474A57"/>
    <w:rsid w:val="00474FAF"/>
    <w:rsid w:val="00474FB4"/>
    <w:rsid w:val="004750C0"/>
    <w:rsid w:val="00475131"/>
    <w:rsid w:val="00475260"/>
    <w:rsid w:val="00475295"/>
    <w:rsid w:val="004755A5"/>
    <w:rsid w:val="004755CC"/>
    <w:rsid w:val="004755D5"/>
    <w:rsid w:val="0047571E"/>
    <w:rsid w:val="0047574D"/>
    <w:rsid w:val="0047588B"/>
    <w:rsid w:val="004759BE"/>
    <w:rsid w:val="00475A1B"/>
    <w:rsid w:val="00475C9D"/>
    <w:rsid w:val="00475D3E"/>
    <w:rsid w:val="00475E3F"/>
    <w:rsid w:val="00475E50"/>
    <w:rsid w:val="00475F90"/>
    <w:rsid w:val="004762F1"/>
    <w:rsid w:val="00476481"/>
    <w:rsid w:val="0047696F"/>
    <w:rsid w:val="00476A16"/>
    <w:rsid w:val="00476D52"/>
    <w:rsid w:val="00476D8B"/>
    <w:rsid w:val="00476DFA"/>
    <w:rsid w:val="00476EAE"/>
    <w:rsid w:val="00476F23"/>
    <w:rsid w:val="0047700F"/>
    <w:rsid w:val="004772FC"/>
    <w:rsid w:val="004774C5"/>
    <w:rsid w:val="004775ED"/>
    <w:rsid w:val="004777C7"/>
    <w:rsid w:val="00477B19"/>
    <w:rsid w:val="00477FBA"/>
    <w:rsid w:val="004801FB"/>
    <w:rsid w:val="004803A9"/>
    <w:rsid w:val="004805D8"/>
    <w:rsid w:val="004807D5"/>
    <w:rsid w:val="00480B03"/>
    <w:rsid w:val="00480B32"/>
    <w:rsid w:val="00480C23"/>
    <w:rsid w:val="004810EC"/>
    <w:rsid w:val="004814F6"/>
    <w:rsid w:val="00481523"/>
    <w:rsid w:val="00481607"/>
    <w:rsid w:val="00481887"/>
    <w:rsid w:val="0048198C"/>
    <w:rsid w:val="00481BF4"/>
    <w:rsid w:val="00481CE2"/>
    <w:rsid w:val="00481DB9"/>
    <w:rsid w:val="00482389"/>
    <w:rsid w:val="004823EA"/>
    <w:rsid w:val="004827DD"/>
    <w:rsid w:val="00482943"/>
    <w:rsid w:val="00482ADC"/>
    <w:rsid w:val="00482B1F"/>
    <w:rsid w:val="00482BAD"/>
    <w:rsid w:val="0048319D"/>
    <w:rsid w:val="0048351D"/>
    <w:rsid w:val="00483805"/>
    <w:rsid w:val="0048380A"/>
    <w:rsid w:val="004839B5"/>
    <w:rsid w:val="00483CFA"/>
    <w:rsid w:val="00483CFF"/>
    <w:rsid w:val="00483D11"/>
    <w:rsid w:val="00483D20"/>
    <w:rsid w:val="00483E75"/>
    <w:rsid w:val="00483FC8"/>
    <w:rsid w:val="0048406D"/>
    <w:rsid w:val="004840DE"/>
    <w:rsid w:val="0048410B"/>
    <w:rsid w:val="0048410E"/>
    <w:rsid w:val="0048416D"/>
    <w:rsid w:val="004841C4"/>
    <w:rsid w:val="004841C8"/>
    <w:rsid w:val="00484448"/>
    <w:rsid w:val="004844D1"/>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5FCD"/>
    <w:rsid w:val="0048620B"/>
    <w:rsid w:val="004862DE"/>
    <w:rsid w:val="00486572"/>
    <w:rsid w:val="00486AC4"/>
    <w:rsid w:val="00486CF2"/>
    <w:rsid w:val="00486EC5"/>
    <w:rsid w:val="00486FF7"/>
    <w:rsid w:val="00487029"/>
    <w:rsid w:val="0048732F"/>
    <w:rsid w:val="00487442"/>
    <w:rsid w:val="0048765A"/>
    <w:rsid w:val="004879FA"/>
    <w:rsid w:val="00487BB8"/>
    <w:rsid w:val="00487D7B"/>
    <w:rsid w:val="00487F28"/>
    <w:rsid w:val="00490195"/>
    <w:rsid w:val="004903D3"/>
    <w:rsid w:val="00490649"/>
    <w:rsid w:val="00490881"/>
    <w:rsid w:val="0049093B"/>
    <w:rsid w:val="00490B13"/>
    <w:rsid w:val="00490CB9"/>
    <w:rsid w:val="00490D59"/>
    <w:rsid w:val="00490E94"/>
    <w:rsid w:val="00490EE3"/>
    <w:rsid w:val="004911C6"/>
    <w:rsid w:val="0049143D"/>
    <w:rsid w:val="0049149D"/>
    <w:rsid w:val="00491519"/>
    <w:rsid w:val="00491547"/>
    <w:rsid w:val="004918A0"/>
    <w:rsid w:val="004919B7"/>
    <w:rsid w:val="00491A98"/>
    <w:rsid w:val="00491BB8"/>
    <w:rsid w:val="004920BC"/>
    <w:rsid w:val="00492339"/>
    <w:rsid w:val="004924E5"/>
    <w:rsid w:val="00492619"/>
    <w:rsid w:val="00492957"/>
    <w:rsid w:val="00492995"/>
    <w:rsid w:val="00492CA9"/>
    <w:rsid w:val="004931F1"/>
    <w:rsid w:val="00493330"/>
    <w:rsid w:val="0049345B"/>
    <w:rsid w:val="0049347E"/>
    <w:rsid w:val="0049349F"/>
    <w:rsid w:val="004934F4"/>
    <w:rsid w:val="0049357D"/>
    <w:rsid w:val="004935A4"/>
    <w:rsid w:val="004937C0"/>
    <w:rsid w:val="00493AA6"/>
    <w:rsid w:val="00493CE7"/>
    <w:rsid w:val="00493D08"/>
    <w:rsid w:val="00493D31"/>
    <w:rsid w:val="00493DE6"/>
    <w:rsid w:val="00494076"/>
    <w:rsid w:val="004940D4"/>
    <w:rsid w:val="004941D2"/>
    <w:rsid w:val="004941ED"/>
    <w:rsid w:val="00494339"/>
    <w:rsid w:val="004943C6"/>
    <w:rsid w:val="00494436"/>
    <w:rsid w:val="0049454F"/>
    <w:rsid w:val="0049457E"/>
    <w:rsid w:val="00494704"/>
    <w:rsid w:val="00494BA0"/>
    <w:rsid w:val="00494D26"/>
    <w:rsid w:val="00494E75"/>
    <w:rsid w:val="00494FE8"/>
    <w:rsid w:val="00495071"/>
    <w:rsid w:val="00495145"/>
    <w:rsid w:val="00495227"/>
    <w:rsid w:val="004952FD"/>
    <w:rsid w:val="00495586"/>
    <w:rsid w:val="00495907"/>
    <w:rsid w:val="004959B0"/>
    <w:rsid w:val="00495BD8"/>
    <w:rsid w:val="004961DB"/>
    <w:rsid w:val="00496321"/>
    <w:rsid w:val="004964B4"/>
    <w:rsid w:val="00496522"/>
    <w:rsid w:val="0049653E"/>
    <w:rsid w:val="0049682E"/>
    <w:rsid w:val="00496854"/>
    <w:rsid w:val="00496937"/>
    <w:rsid w:val="004969DF"/>
    <w:rsid w:val="00496BEF"/>
    <w:rsid w:val="00496D46"/>
    <w:rsid w:val="0049792C"/>
    <w:rsid w:val="004979E2"/>
    <w:rsid w:val="00497DD2"/>
    <w:rsid w:val="00497ECC"/>
    <w:rsid w:val="004A0184"/>
    <w:rsid w:val="004A01E1"/>
    <w:rsid w:val="004A01FB"/>
    <w:rsid w:val="004A03BB"/>
    <w:rsid w:val="004A056F"/>
    <w:rsid w:val="004A05A9"/>
    <w:rsid w:val="004A06AF"/>
    <w:rsid w:val="004A0A2D"/>
    <w:rsid w:val="004A0A78"/>
    <w:rsid w:val="004A0AD0"/>
    <w:rsid w:val="004A0DA7"/>
    <w:rsid w:val="004A0E00"/>
    <w:rsid w:val="004A15F7"/>
    <w:rsid w:val="004A1600"/>
    <w:rsid w:val="004A1750"/>
    <w:rsid w:val="004A1B20"/>
    <w:rsid w:val="004A201F"/>
    <w:rsid w:val="004A2093"/>
    <w:rsid w:val="004A23B8"/>
    <w:rsid w:val="004A23C0"/>
    <w:rsid w:val="004A2447"/>
    <w:rsid w:val="004A28D4"/>
    <w:rsid w:val="004A2908"/>
    <w:rsid w:val="004A29E4"/>
    <w:rsid w:val="004A2AD4"/>
    <w:rsid w:val="004A2B0D"/>
    <w:rsid w:val="004A2B20"/>
    <w:rsid w:val="004A2B3D"/>
    <w:rsid w:val="004A2B8D"/>
    <w:rsid w:val="004A2BE1"/>
    <w:rsid w:val="004A2E44"/>
    <w:rsid w:val="004A30C6"/>
    <w:rsid w:val="004A30F7"/>
    <w:rsid w:val="004A3105"/>
    <w:rsid w:val="004A317D"/>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404"/>
    <w:rsid w:val="004B0603"/>
    <w:rsid w:val="004B0706"/>
    <w:rsid w:val="004B0787"/>
    <w:rsid w:val="004B08D0"/>
    <w:rsid w:val="004B0B4F"/>
    <w:rsid w:val="004B0CE9"/>
    <w:rsid w:val="004B1083"/>
    <w:rsid w:val="004B11CE"/>
    <w:rsid w:val="004B125D"/>
    <w:rsid w:val="004B1283"/>
    <w:rsid w:val="004B1289"/>
    <w:rsid w:val="004B1310"/>
    <w:rsid w:val="004B1313"/>
    <w:rsid w:val="004B13AF"/>
    <w:rsid w:val="004B1503"/>
    <w:rsid w:val="004B1550"/>
    <w:rsid w:val="004B169E"/>
    <w:rsid w:val="004B18AE"/>
    <w:rsid w:val="004B1B53"/>
    <w:rsid w:val="004B1C42"/>
    <w:rsid w:val="004B1CE8"/>
    <w:rsid w:val="004B2212"/>
    <w:rsid w:val="004B22C8"/>
    <w:rsid w:val="004B2422"/>
    <w:rsid w:val="004B267A"/>
    <w:rsid w:val="004B26C5"/>
    <w:rsid w:val="004B2700"/>
    <w:rsid w:val="004B2B31"/>
    <w:rsid w:val="004B2C33"/>
    <w:rsid w:val="004B2CDB"/>
    <w:rsid w:val="004B2D06"/>
    <w:rsid w:val="004B2E38"/>
    <w:rsid w:val="004B2FD0"/>
    <w:rsid w:val="004B3774"/>
    <w:rsid w:val="004B37BF"/>
    <w:rsid w:val="004B385B"/>
    <w:rsid w:val="004B3920"/>
    <w:rsid w:val="004B397C"/>
    <w:rsid w:val="004B3AD9"/>
    <w:rsid w:val="004B3C3F"/>
    <w:rsid w:val="004B414B"/>
    <w:rsid w:val="004B4288"/>
    <w:rsid w:val="004B4390"/>
    <w:rsid w:val="004B45A2"/>
    <w:rsid w:val="004B45D6"/>
    <w:rsid w:val="004B46FD"/>
    <w:rsid w:val="004B486F"/>
    <w:rsid w:val="004B4A0F"/>
    <w:rsid w:val="004B4A4F"/>
    <w:rsid w:val="004B4AA2"/>
    <w:rsid w:val="004B4C67"/>
    <w:rsid w:val="004B50E0"/>
    <w:rsid w:val="004B52A3"/>
    <w:rsid w:val="004B53B8"/>
    <w:rsid w:val="004B54E5"/>
    <w:rsid w:val="004B55EC"/>
    <w:rsid w:val="004B57FB"/>
    <w:rsid w:val="004B58C9"/>
    <w:rsid w:val="004B592B"/>
    <w:rsid w:val="004B5E7F"/>
    <w:rsid w:val="004B600F"/>
    <w:rsid w:val="004B60E5"/>
    <w:rsid w:val="004B6301"/>
    <w:rsid w:val="004B639D"/>
    <w:rsid w:val="004B6766"/>
    <w:rsid w:val="004B68B3"/>
    <w:rsid w:val="004B6A6C"/>
    <w:rsid w:val="004B6A92"/>
    <w:rsid w:val="004B6D95"/>
    <w:rsid w:val="004B6D9E"/>
    <w:rsid w:val="004B6EC0"/>
    <w:rsid w:val="004B6EC5"/>
    <w:rsid w:val="004B6EFA"/>
    <w:rsid w:val="004B6FFB"/>
    <w:rsid w:val="004B795F"/>
    <w:rsid w:val="004B7B88"/>
    <w:rsid w:val="004B7BA5"/>
    <w:rsid w:val="004B7E2F"/>
    <w:rsid w:val="004C0269"/>
    <w:rsid w:val="004C029A"/>
    <w:rsid w:val="004C0346"/>
    <w:rsid w:val="004C03CC"/>
    <w:rsid w:val="004C0426"/>
    <w:rsid w:val="004C0B5B"/>
    <w:rsid w:val="004C0B74"/>
    <w:rsid w:val="004C0E22"/>
    <w:rsid w:val="004C0E75"/>
    <w:rsid w:val="004C0F99"/>
    <w:rsid w:val="004C0FB1"/>
    <w:rsid w:val="004C130D"/>
    <w:rsid w:val="004C1329"/>
    <w:rsid w:val="004C1624"/>
    <w:rsid w:val="004C1779"/>
    <w:rsid w:val="004C181B"/>
    <w:rsid w:val="004C1DB8"/>
    <w:rsid w:val="004C20BD"/>
    <w:rsid w:val="004C226F"/>
    <w:rsid w:val="004C2371"/>
    <w:rsid w:val="004C257D"/>
    <w:rsid w:val="004C2A1F"/>
    <w:rsid w:val="004C2C4E"/>
    <w:rsid w:val="004C2E0E"/>
    <w:rsid w:val="004C2E91"/>
    <w:rsid w:val="004C2F01"/>
    <w:rsid w:val="004C315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8F0"/>
    <w:rsid w:val="004C6915"/>
    <w:rsid w:val="004C6D25"/>
    <w:rsid w:val="004C70BC"/>
    <w:rsid w:val="004C730E"/>
    <w:rsid w:val="004C73FF"/>
    <w:rsid w:val="004C759F"/>
    <w:rsid w:val="004C7683"/>
    <w:rsid w:val="004C7739"/>
    <w:rsid w:val="004C7751"/>
    <w:rsid w:val="004C7BC0"/>
    <w:rsid w:val="004C7BDF"/>
    <w:rsid w:val="004C7C61"/>
    <w:rsid w:val="004C7D13"/>
    <w:rsid w:val="004C7D4F"/>
    <w:rsid w:val="004D0130"/>
    <w:rsid w:val="004D01F7"/>
    <w:rsid w:val="004D0200"/>
    <w:rsid w:val="004D02D7"/>
    <w:rsid w:val="004D033B"/>
    <w:rsid w:val="004D0488"/>
    <w:rsid w:val="004D0737"/>
    <w:rsid w:val="004D078E"/>
    <w:rsid w:val="004D07F6"/>
    <w:rsid w:val="004D0A65"/>
    <w:rsid w:val="004D0DA6"/>
    <w:rsid w:val="004D0E42"/>
    <w:rsid w:val="004D171F"/>
    <w:rsid w:val="004D1A33"/>
    <w:rsid w:val="004D1D64"/>
    <w:rsid w:val="004D1E85"/>
    <w:rsid w:val="004D1F08"/>
    <w:rsid w:val="004D1F6B"/>
    <w:rsid w:val="004D23B0"/>
    <w:rsid w:val="004D2474"/>
    <w:rsid w:val="004D24F2"/>
    <w:rsid w:val="004D253C"/>
    <w:rsid w:val="004D275A"/>
    <w:rsid w:val="004D27C4"/>
    <w:rsid w:val="004D2DC3"/>
    <w:rsid w:val="004D2E1A"/>
    <w:rsid w:val="004D2E2B"/>
    <w:rsid w:val="004D2E57"/>
    <w:rsid w:val="004D300B"/>
    <w:rsid w:val="004D311D"/>
    <w:rsid w:val="004D3251"/>
    <w:rsid w:val="004D337F"/>
    <w:rsid w:val="004D358C"/>
    <w:rsid w:val="004D365B"/>
    <w:rsid w:val="004D371A"/>
    <w:rsid w:val="004D374D"/>
    <w:rsid w:val="004D392B"/>
    <w:rsid w:val="004D3C02"/>
    <w:rsid w:val="004D3CFB"/>
    <w:rsid w:val="004D47E6"/>
    <w:rsid w:val="004D4968"/>
    <w:rsid w:val="004D4977"/>
    <w:rsid w:val="004D4A8A"/>
    <w:rsid w:val="004D4BEA"/>
    <w:rsid w:val="004D4E15"/>
    <w:rsid w:val="004D4EE1"/>
    <w:rsid w:val="004D50CC"/>
    <w:rsid w:val="004D5277"/>
    <w:rsid w:val="004D52ED"/>
    <w:rsid w:val="004D55BF"/>
    <w:rsid w:val="004D58D1"/>
    <w:rsid w:val="004D59F7"/>
    <w:rsid w:val="004D5A3A"/>
    <w:rsid w:val="004D5A71"/>
    <w:rsid w:val="004D5F02"/>
    <w:rsid w:val="004D6083"/>
    <w:rsid w:val="004D6170"/>
    <w:rsid w:val="004D61E6"/>
    <w:rsid w:val="004D6321"/>
    <w:rsid w:val="004D685E"/>
    <w:rsid w:val="004D68C0"/>
    <w:rsid w:val="004D6A57"/>
    <w:rsid w:val="004D6B33"/>
    <w:rsid w:val="004D6BEC"/>
    <w:rsid w:val="004D6DAC"/>
    <w:rsid w:val="004D6DD2"/>
    <w:rsid w:val="004D6EB2"/>
    <w:rsid w:val="004D704C"/>
    <w:rsid w:val="004D710C"/>
    <w:rsid w:val="004D724E"/>
    <w:rsid w:val="004D734F"/>
    <w:rsid w:val="004D73C8"/>
    <w:rsid w:val="004D742B"/>
    <w:rsid w:val="004D7448"/>
    <w:rsid w:val="004D7691"/>
    <w:rsid w:val="004D7807"/>
    <w:rsid w:val="004D7967"/>
    <w:rsid w:val="004D7B2F"/>
    <w:rsid w:val="004D7CBC"/>
    <w:rsid w:val="004D7DE9"/>
    <w:rsid w:val="004E0033"/>
    <w:rsid w:val="004E03BE"/>
    <w:rsid w:val="004E040D"/>
    <w:rsid w:val="004E06B3"/>
    <w:rsid w:val="004E0771"/>
    <w:rsid w:val="004E07D1"/>
    <w:rsid w:val="004E0B8C"/>
    <w:rsid w:val="004E0CD0"/>
    <w:rsid w:val="004E0EE4"/>
    <w:rsid w:val="004E0F31"/>
    <w:rsid w:val="004E1260"/>
    <w:rsid w:val="004E1429"/>
    <w:rsid w:val="004E1579"/>
    <w:rsid w:val="004E18D4"/>
    <w:rsid w:val="004E1CBB"/>
    <w:rsid w:val="004E1D07"/>
    <w:rsid w:val="004E1FE4"/>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25B"/>
    <w:rsid w:val="004E34BD"/>
    <w:rsid w:val="004E3579"/>
    <w:rsid w:val="004E3768"/>
    <w:rsid w:val="004E3892"/>
    <w:rsid w:val="004E38FA"/>
    <w:rsid w:val="004E3FB1"/>
    <w:rsid w:val="004E3FD8"/>
    <w:rsid w:val="004E4447"/>
    <w:rsid w:val="004E471C"/>
    <w:rsid w:val="004E4D66"/>
    <w:rsid w:val="004E4FA6"/>
    <w:rsid w:val="004E51C9"/>
    <w:rsid w:val="004E53AE"/>
    <w:rsid w:val="004E5449"/>
    <w:rsid w:val="004E57B3"/>
    <w:rsid w:val="004E5838"/>
    <w:rsid w:val="004E58CA"/>
    <w:rsid w:val="004E5A24"/>
    <w:rsid w:val="004E5C61"/>
    <w:rsid w:val="004E5DE5"/>
    <w:rsid w:val="004E6158"/>
    <w:rsid w:val="004E6184"/>
    <w:rsid w:val="004E61AF"/>
    <w:rsid w:val="004E62FE"/>
    <w:rsid w:val="004E63C2"/>
    <w:rsid w:val="004E63C9"/>
    <w:rsid w:val="004E6693"/>
    <w:rsid w:val="004E675D"/>
    <w:rsid w:val="004E6B37"/>
    <w:rsid w:val="004E6BE7"/>
    <w:rsid w:val="004E6CEA"/>
    <w:rsid w:val="004E6DC0"/>
    <w:rsid w:val="004E7075"/>
    <w:rsid w:val="004E728A"/>
    <w:rsid w:val="004E749A"/>
    <w:rsid w:val="004E7691"/>
    <w:rsid w:val="004E76A5"/>
    <w:rsid w:val="004E7705"/>
    <w:rsid w:val="004E77C1"/>
    <w:rsid w:val="004E7A6D"/>
    <w:rsid w:val="004E7B7F"/>
    <w:rsid w:val="004E7E45"/>
    <w:rsid w:val="004F01B4"/>
    <w:rsid w:val="004F020A"/>
    <w:rsid w:val="004F0236"/>
    <w:rsid w:val="004F035A"/>
    <w:rsid w:val="004F07C6"/>
    <w:rsid w:val="004F080C"/>
    <w:rsid w:val="004F085D"/>
    <w:rsid w:val="004F0C82"/>
    <w:rsid w:val="004F0CFD"/>
    <w:rsid w:val="004F0E4D"/>
    <w:rsid w:val="004F132F"/>
    <w:rsid w:val="004F133C"/>
    <w:rsid w:val="004F139B"/>
    <w:rsid w:val="004F13D2"/>
    <w:rsid w:val="004F1538"/>
    <w:rsid w:val="004F154F"/>
    <w:rsid w:val="004F1893"/>
    <w:rsid w:val="004F18EB"/>
    <w:rsid w:val="004F1A00"/>
    <w:rsid w:val="004F1D32"/>
    <w:rsid w:val="004F2334"/>
    <w:rsid w:val="004F23B3"/>
    <w:rsid w:val="004F26A4"/>
    <w:rsid w:val="004F26D7"/>
    <w:rsid w:val="004F2826"/>
    <w:rsid w:val="004F2920"/>
    <w:rsid w:val="004F2AA6"/>
    <w:rsid w:val="004F2B01"/>
    <w:rsid w:val="004F2B9C"/>
    <w:rsid w:val="004F2CCE"/>
    <w:rsid w:val="004F2D47"/>
    <w:rsid w:val="004F30A0"/>
    <w:rsid w:val="004F323C"/>
    <w:rsid w:val="004F33A9"/>
    <w:rsid w:val="004F359A"/>
    <w:rsid w:val="004F35E1"/>
    <w:rsid w:val="004F3639"/>
    <w:rsid w:val="004F3831"/>
    <w:rsid w:val="004F383F"/>
    <w:rsid w:val="004F38EF"/>
    <w:rsid w:val="004F3C97"/>
    <w:rsid w:val="004F3C9B"/>
    <w:rsid w:val="004F3D94"/>
    <w:rsid w:val="004F3DD1"/>
    <w:rsid w:val="004F3E3B"/>
    <w:rsid w:val="004F40F1"/>
    <w:rsid w:val="004F41D2"/>
    <w:rsid w:val="004F4439"/>
    <w:rsid w:val="004F45E0"/>
    <w:rsid w:val="004F46BD"/>
    <w:rsid w:val="004F4760"/>
    <w:rsid w:val="004F4A52"/>
    <w:rsid w:val="004F4B4D"/>
    <w:rsid w:val="004F4BE6"/>
    <w:rsid w:val="004F4D7C"/>
    <w:rsid w:val="004F4E53"/>
    <w:rsid w:val="004F4FB3"/>
    <w:rsid w:val="004F521C"/>
    <w:rsid w:val="004F55E1"/>
    <w:rsid w:val="004F58AB"/>
    <w:rsid w:val="004F592E"/>
    <w:rsid w:val="004F5BF7"/>
    <w:rsid w:val="004F5E6C"/>
    <w:rsid w:val="004F601E"/>
    <w:rsid w:val="004F6020"/>
    <w:rsid w:val="004F62A6"/>
    <w:rsid w:val="004F6412"/>
    <w:rsid w:val="004F66FA"/>
    <w:rsid w:val="004F67A9"/>
    <w:rsid w:val="004F69F0"/>
    <w:rsid w:val="004F6AFE"/>
    <w:rsid w:val="004F6C06"/>
    <w:rsid w:val="004F6F20"/>
    <w:rsid w:val="004F70FE"/>
    <w:rsid w:val="004F7373"/>
    <w:rsid w:val="004F7376"/>
    <w:rsid w:val="004F73A5"/>
    <w:rsid w:val="004F743D"/>
    <w:rsid w:val="004F75FC"/>
    <w:rsid w:val="004F76A6"/>
    <w:rsid w:val="004F76B4"/>
    <w:rsid w:val="004F789C"/>
    <w:rsid w:val="004F78C3"/>
    <w:rsid w:val="004F7C51"/>
    <w:rsid w:val="004F7CC9"/>
    <w:rsid w:val="004F7CE6"/>
    <w:rsid w:val="004F7F1A"/>
    <w:rsid w:val="005000E8"/>
    <w:rsid w:val="0050030B"/>
    <w:rsid w:val="0050031C"/>
    <w:rsid w:val="0050036D"/>
    <w:rsid w:val="005004F7"/>
    <w:rsid w:val="0050056C"/>
    <w:rsid w:val="00500571"/>
    <w:rsid w:val="00500798"/>
    <w:rsid w:val="005007E7"/>
    <w:rsid w:val="0050096C"/>
    <w:rsid w:val="00500A59"/>
    <w:rsid w:val="005012BB"/>
    <w:rsid w:val="0050132F"/>
    <w:rsid w:val="00501723"/>
    <w:rsid w:val="00501903"/>
    <w:rsid w:val="00501A8C"/>
    <w:rsid w:val="00501BF1"/>
    <w:rsid w:val="00501F0D"/>
    <w:rsid w:val="00501F3A"/>
    <w:rsid w:val="005020AC"/>
    <w:rsid w:val="005021FA"/>
    <w:rsid w:val="005022FE"/>
    <w:rsid w:val="00502406"/>
    <w:rsid w:val="0050247A"/>
    <w:rsid w:val="00502869"/>
    <w:rsid w:val="005029A2"/>
    <w:rsid w:val="00502BE1"/>
    <w:rsid w:val="00502FCA"/>
    <w:rsid w:val="0050304F"/>
    <w:rsid w:val="005032FE"/>
    <w:rsid w:val="005035E7"/>
    <w:rsid w:val="005038A7"/>
    <w:rsid w:val="00503C12"/>
    <w:rsid w:val="00503C1E"/>
    <w:rsid w:val="00503C88"/>
    <w:rsid w:val="00503F6B"/>
    <w:rsid w:val="00503FAD"/>
    <w:rsid w:val="00504078"/>
    <w:rsid w:val="005041E3"/>
    <w:rsid w:val="00504639"/>
    <w:rsid w:val="005046C9"/>
    <w:rsid w:val="0050490B"/>
    <w:rsid w:val="00504B12"/>
    <w:rsid w:val="00504BB2"/>
    <w:rsid w:val="00504BD9"/>
    <w:rsid w:val="00504C6A"/>
    <w:rsid w:val="00504D22"/>
    <w:rsid w:val="00504F40"/>
    <w:rsid w:val="005050F8"/>
    <w:rsid w:val="005051F4"/>
    <w:rsid w:val="005053C2"/>
    <w:rsid w:val="00505A2A"/>
    <w:rsid w:val="00505BB5"/>
    <w:rsid w:val="00505E39"/>
    <w:rsid w:val="00505E41"/>
    <w:rsid w:val="0050600C"/>
    <w:rsid w:val="005060AB"/>
    <w:rsid w:val="0050614B"/>
    <w:rsid w:val="00506361"/>
    <w:rsid w:val="0050638B"/>
    <w:rsid w:val="00506571"/>
    <w:rsid w:val="0050678E"/>
    <w:rsid w:val="005067F0"/>
    <w:rsid w:val="00506A8D"/>
    <w:rsid w:val="00506C2E"/>
    <w:rsid w:val="00506CB7"/>
    <w:rsid w:val="00506CC4"/>
    <w:rsid w:val="00507342"/>
    <w:rsid w:val="00507442"/>
    <w:rsid w:val="005074C9"/>
    <w:rsid w:val="00507754"/>
    <w:rsid w:val="0050778C"/>
    <w:rsid w:val="0050792B"/>
    <w:rsid w:val="00507946"/>
    <w:rsid w:val="0050798A"/>
    <w:rsid w:val="00507ABD"/>
    <w:rsid w:val="00507B1D"/>
    <w:rsid w:val="00507B61"/>
    <w:rsid w:val="00507BE7"/>
    <w:rsid w:val="00507CAF"/>
    <w:rsid w:val="00507ED1"/>
    <w:rsid w:val="00510006"/>
    <w:rsid w:val="0051005C"/>
    <w:rsid w:val="00510374"/>
    <w:rsid w:val="005103EB"/>
    <w:rsid w:val="00510444"/>
    <w:rsid w:val="005106B0"/>
    <w:rsid w:val="005106CD"/>
    <w:rsid w:val="005106FC"/>
    <w:rsid w:val="00510B25"/>
    <w:rsid w:val="00510C38"/>
    <w:rsid w:val="00510D7D"/>
    <w:rsid w:val="00510DDD"/>
    <w:rsid w:val="00510DFA"/>
    <w:rsid w:val="00510FFE"/>
    <w:rsid w:val="005111BF"/>
    <w:rsid w:val="005114CC"/>
    <w:rsid w:val="0051155D"/>
    <w:rsid w:val="00511588"/>
    <w:rsid w:val="0051169C"/>
    <w:rsid w:val="005117D1"/>
    <w:rsid w:val="005118A7"/>
    <w:rsid w:val="00511B5A"/>
    <w:rsid w:val="00511E67"/>
    <w:rsid w:val="005120A1"/>
    <w:rsid w:val="00512341"/>
    <w:rsid w:val="005126D1"/>
    <w:rsid w:val="00512747"/>
    <w:rsid w:val="005127AD"/>
    <w:rsid w:val="00512BB1"/>
    <w:rsid w:val="005130E7"/>
    <w:rsid w:val="00513133"/>
    <w:rsid w:val="00513A3D"/>
    <w:rsid w:val="00513E95"/>
    <w:rsid w:val="00513F8F"/>
    <w:rsid w:val="005141D9"/>
    <w:rsid w:val="005142E0"/>
    <w:rsid w:val="0051433F"/>
    <w:rsid w:val="00514360"/>
    <w:rsid w:val="00514455"/>
    <w:rsid w:val="0051461B"/>
    <w:rsid w:val="005147E7"/>
    <w:rsid w:val="00514882"/>
    <w:rsid w:val="0051493E"/>
    <w:rsid w:val="005149A2"/>
    <w:rsid w:val="00514A74"/>
    <w:rsid w:val="00514ABB"/>
    <w:rsid w:val="00514B6F"/>
    <w:rsid w:val="00514BB1"/>
    <w:rsid w:val="00514BC4"/>
    <w:rsid w:val="00514CE6"/>
    <w:rsid w:val="00514CEE"/>
    <w:rsid w:val="00514DE4"/>
    <w:rsid w:val="00514E28"/>
    <w:rsid w:val="005150E4"/>
    <w:rsid w:val="00515193"/>
    <w:rsid w:val="00515444"/>
    <w:rsid w:val="005156BC"/>
    <w:rsid w:val="0051579F"/>
    <w:rsid w:val="005158FA"/>
    <w:rsid w:val="00515907"/>
    <w:rsid w:val="0051594B"/>
    <w:rsid w:val="005159ED"/>
    <w:rsid w:val="00515B83"/>
    <w:rsid w:val="00515B85"/>
    <w:rsid w:val="00515C4E"/>
    <w:rsid w:val="00515DC7"/>
    <w:rsid w:val="00515E2B"/>
    <w:rsid w:val="005162F5"/>
    <w:rsid w:val="00516582"/>
    <w:rsid w:val="00516654"/>
    <w:rsid w:val="00516763"/>
    <w:rsid w:val="00516828"/>
    <w:rsid w:val="005169D0"/>
    <w:rsid w:val="00516A3B"/>
    <w:rsid w:val="00516B96"/>
    <w:rsid w:val="00516D90"/>
    <w:rsid w:val="00516DF3"/>
    <w:rsid w:val="00517081"/>
    <w:rsid w:val="005170D0"/>
    <w:rsid w:val="005173A4"/>
    <w:rsid w:val="00517408"/>
    <w:rsid w:val="005174F8"/>
    <w:rsid w:val="0051770E"/>
    <w:rsid w:val="00517BDD"/>
    <w:rsid w:val="00517C9B"/>
    <w:rsid w:val="0052001B"/>
    <w:rsid w:val="005205C8"/>
    <w:rsid w:val="00520974"/>
    <w:rsid w:val="005209F1"/>
    <w:rsid w:val="00520A88"/>
    <w:rsid w:val="00520AD5"/>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3F59"/>
    <w:rsid w:val="005240E8"/>
    <w:rsid w:val="005241C8"/>
    <w:rsid w:val="005241E5"/>
    <w:rsid w:val="0052422C"/>
    <w:rsid w:val="005242AF"/>
    <w:rsid w:val="005243E4"/>
    <w:rsid w:val="005244D5"/>
    <w:rsid w:val="0052485B"/>
    <w:rsid w:val="005248C4"/>
    <w:rsid w:val="00524AD1"/>
    <w:rsid w:val="00524BBA"/>
    <w:rsid w:val="00524CA7"/>
    <w:rsid w:val="00524E47"/>
    <w:rsid w:val="00524E6A"/>
    <w:rsid w:val="0052502B"/>
    <w:rsid w:val="005250E0"/>
    <w:rsid w:val="005251B3"/>
    <w:rsid w:val="005251DA"/>
    <w:rsid w:val="00525232"/>
    <w:rsid w:val="00525407"/>
    <w:rsid w:val="0052540B"/>
    <w:rsid w:val="005254A6"/>
    <w:rsid w:val="005257D8"/>
    <w:rsid w:val="00525AAD"/>
    <w:rsid w:val="00525CA4"/>
    <w:rsid w:val="00525D56"/>
    <w:rsid w:val="00525ED9"/>
    <w:rsid w:val="00525F16"/>
    <w:rsid w:val="00525F71"/>
    <w:rsid w:val="0052613E"/>
    <w:rsid w:val="00526270"/>
    <w:rsid w:val="0052627A"/>
    <w:rsid w:val="00526452"/>
    <w:rsid w:val="005265D8"/>
    <w:rsid w:val="0052681A"/>
    <w:rsid w:val="0052682F"/>
    <w:rsid w:val="005268AE"/>
    <w:rsid w:val="005269C2"/>
    <w:rsid w:val="00526B41"/>
    <w:rsid w:val="00526C8A"/>
    <w:rsid w:val="00526DD7"/>
    <w:rsid w:val="00526F77"/>
    <w:rsid w:val="00526F99"/>
    <w:rsid w:val="00527048"/>
    <w:rsid w:val="005271C1"/>
    <w:rsid w:val="00527489"/>
    <w:rsid w:val="00527E6C"/>
    <w:rsid w:val="00527EBA"/>
    <w:rsid w:val="0053012B"/>
    <w:rsid w:val="0053058D"/>
    <w:rsid w:val="00530763"/>
    <w:rsid w:val="0053082E"/>
    <w:rsid w:val="00530AFD"/>
    <w:rsid w:val="00530F07"/>
    <w:rsid w:val="0053126D"/>
    <w:rsid w:val="0053127E"/>
    <w:rsid w:val="005313A3"/>
    <w:rsid w:val="00531430"/>
    <w:rsid w:val="0053173A"/>
    <w:rsid w:val="00531824"/>
    <w:rsid w:val="005319B3"/>
    <w:rsid w:val="00531AF4"/>
    <w:rsid w:val="00531B30"/>
    <w:rsid w:val="00531BC4"/>
    <w:rsid w:val="00531C5E"/>
    <w:rsid w:val="00531EB5"/>
    <w:rsid w:val="00531F71"/>
    <w:rsid w:val="005320DE"/>
    <w:rsid w:val="005321C7"/>
    <w:rsid w:val="00532379"/>
    <w:rsid w:val="00532462"/>
    <w:rsid w:val="0053252E"/>
    <w:rsid w:val="00532909"/>
    <w:rsid w:val="00532AFE"/>
    <w:rsid w:val="00532B16"/>
    <w:rsid w:val="00532BF7"/>
    <w:rsid w:val="00532C2E"/>
    <w:rsid w:val="00532C9D"/>
    <w:rsid w:val="00532DBB"/>
    <w:rsid w:val="00532FA1"/>
    <w:rsid w:val="00532FDD"/>
    <w:rsid w:val="005331C7"/>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4B"/>
    <w:rsid w:val="00534C56"/>
    <w:rsid w:val="00534C7E"/>
    <w:rsid w:val="00534C83"/>
    <w:rsid w:val="005354A2"/>
    <w:rsid w:val="00535555"/>
    <w:rsid w:val="005355A3"/>
    <w:rsid w:val="00535635"/>
    <w:rsid w:val="00535A27"/>
    <w:rsid w:val="00535EC8"/>
    <w:rsid w:val="005362D4"/>
    <w:rsid w:val="0053637E"/>
    <w:rsid w:val="00536578"/>
    <w:rsid w:val="00536672"/>
    <w:rsid w:val="005368D1"/>
    <w:rsid w:val="00536A5D"/>
    <w:rsid w:val="00536AEE"/>
    <w:rsid w:val="00536AF8"/>
    <w:rsid w:val="00536C52"/>
    <w:rsid w:val="00536E63"/>
    <w:rsid w:val="00537107"/>
    <w:rsid w:val="00537436"/>
    <w:rsid w:val="005376F0"/>
    <w:rsid w:val="00537AEA"/>
    <w:rsid w:val="00537BD7"/>
    <w:rsid w:val="00537BE9"/>
    <w:rsid w:val="00537E22"/>
    <w:rsid w:val="00537F06"/>
    <w:rsid w:val="00540053"/>
    <w:rsid w:val="0054008F"/>
    <w:rsid w:val="00540147"/>
    <w:rsid w:val="00540442"/>
    <w:rsid w:val="0054050B"/>
    <w:rsid w:val="00540517"/>
    <w:rsid w:val="005406DB"/>
    <w:rsid w:val="00540748"/>
    <w:rsid w:val="00540D69"/>
    <w:rsid w:val="00540E63"/>
    <w:rsid w:val="00540EB6"/>
    <w:rsid w:val="005410D3"/>
    <w:rsid w:val="00541144"/>
    <w:rsid w:val="005411A6"/>
    <w:rsid w:val="005411D3"/>
    <w:rsid w:val="0054121F"/>
    <w:rsid w:val="00541329"/>
    <w:rsid w:val="005416D1"/>
    <w:rsid w:val="005416E2"/>
    <w:rsid w:val="0054172D"/>
    <w:rsid w:val="0054177C"/>
    <w:rsid w:val="005417A0"/>
    <w:rsid w:val="00541B2F"/>
    <w:rsid w:val="00541BDB"/>
    <w:rsid w:val="00541E2B"/>
    <w:rsid w:val="00541F0B"/>
    <w:rsid w:val="00542020"/>
    <w:rsid w:val="00542285"/>
    <w:rsid w:val="005423C4"/>
    <w:rsid w:val="00542A75"/>
    <w:rsid w:val="00542DFB"/>
    <w:rsid w:val="005431D6"/>
    <w:rsid w:val="00543384"/>
    <w:rsid w:val="0054338F"/>
    <w:rsid w:val="005434DA"/>
    <w:rsid w:val="0054368C"/>
    <w:rsid w:val="005436D7"/>
    <w:rsid w:val="005436E6"/>
    <w:rsid w:val="00543703"/>
    <w:rsid w:val="0054379B"/>
    <w:rsid w:val="00543A66"/>
    <w:rsid w:val="00543A83"/>
    <w:rsid w:val="00543DE9"/>
    <w:rsid w:val="00543EF0"/>
    <w:rsid w:val="00543F82"/>
    <w:rsid w:val="00543FB7"/>
    <w:rsid w:val="00544220"/>
    <w:rsid w:val="005444D2"/>
    <w:rsid w:val="0054462D"/>
    <w:rsid w:val="00544C33"/>
    <w:rsid w:val="00544CF9"/>
    <w:rsid w:val="00544DD7"/>
    <w:rsid w:val="00544E2C"/>
    <w:rsid w:val="005452EC"/>
    <w:rsid w:val="0054556F"/>
    <w:rsid w:val="00545911"/>
    <w:rsid w:val="00545987"/>
    <w:rsid w:val="00545A2A"/>
    <w:rsid w:val="00545C3D"/>
    <w:rsid w:val="00545E6A"/>
    <w:rsid w:val="00546310"/>
    <w:rsid w:val="00546738"/>
    <w:rsid w:val="005467D5"/>
    <w:rsid w:val="005467D6"/>
    <w:rsid w:val="00546942"/>
    <w:rsid w:val="00546AAD"/>
    <w:rsid w:val="00546E6C"/>
    <w:rsid w:val="00546E79"/>
    <w:rsid w:val="00547093"/>
    <w:rsid w:val="00547123"/>
    <w:rsid w:val="00547750"/>
    <w:rsid w:val="00547B32"/>
    <w:rsid w:val="00547EB2"/>
    <w:rsid w:val="005501DD"/>
    <w:rsid w:val="005504D9"/>
    <w:rsid w:val="00550BDB"/>
    <w:rsid w:val="00550C80"/>
    <w:rsid w:val="00550D6F"/>
    <w:rsid w:val="00550E94"/>
    <w:rsid w:val="00550ECC"/>
    <w:rsid w:val="005511B1"/>
    <w:rsid w:val="00551438"/>
    <w:rsid w:val="00551711"/>
    <w:rsid w:val="00551E1E"/>
    <w:rsid w:val="00551E52"/>
    <w:rsid w:val="00552038"/>
    <w:rsid w:val="0055233E"/>
    <w:rsid w:val="005524FA"/>
    <w:rsid w:val="00552569"/>
    <w:rsid w:val="005526F2"/>
    <w:rsid w:val="00552CEA"/>
    <w:rsid w:val="00552FF4"/>
    <w:rsid w:val="0055303A"/>
    <w:rsid w:val="00553191"/>
    <w:rsid w:val="00553232"/>
    <w:rsid w:val="0055329B"/>
    <w:rsid w:val="00553334"/>
    <w:rsid w:val="005534A5"/>
    <w:rsid w:val="005534EE"/>
    <w:rsid w:val="00553534"/>
    <w:rsid w:val="005536AE"/>
    <w:rsid w:val="00553722"/>
    <w:rsid w:val="00553D10"/>
    <w:rsid w:val="00553DD4"/>
    <w:rsid w:val="00553E78"/>
    <w:rsid w:val="00553ED3"/>
    <w:rsid w:val="0055410A"/>
    <w:rsid w:val="005541A9"/>
    <w:rsid w:val="0055442B"/>
    <w:rsid w:val="0055476A"/>
    <w:rsid w:val="005547CB"/>
    <w:rsid w:val="005547E5"/>
    <w:rsid w:val="00554975"/>
    <w:rsid w:val="00554A1F"/>
    <w:rsid w:val="00554C6B"/>
    <w:rsid w:val="00554CB5"/>
    <w:rsid w:val="00554DF7"/>
    <w:rsid w:val="00554E9E"/>
    <w:rsid w:val="00554FF7"/>
    <w:rsid w:val="005551CA"/>
    <w:rsid w:val="00555675"/>
    <w:rsid w:val="00555713"/>
    <w:rsid w:val="00555772"/>
    <w:rsid w:val="00555AF7"/>
    <w:rsid w:val="00555C0A"/>
    <w:rsid w:val="00555D49"/>
    <w:rsid w:val="00555D6F"/>
    <w:rsid w:val="00555DC4"/>
    <w:rsid w:val="00555E69"/>
    <w:rsid w:val="005562F1"/>
    <w:rsid w:val="00556351"/>
    <w:rsid w:val="00556680"/>
    <w:rsid w:val="005567AA"/>
    <w:rsid w:val="005567BF"/>
    <w:rsid w:val="005568DA"/>
    <w:rsid w:val="005569D2"/>
    <w:rsid w:val="00556A19"/>
    <w:rsid w:val="00556A1C"/>
    <w:rsid w:val="00556D8E"/>
    <w:rsid w:val="00556E34"/>
    <w:rsid w:val="00556EDA"/>
    <w:rsid w:val="005570E7"/>
    <w:rsid w:val="0055718D"/>
    <w:rsid w:val="00557209"/>
    <w:rsid w:val="005572DD"/>
    <w:rsid w:val="00557464"/>
    <w:rsid w:val="005574DD"/>
    <w:rsid w:val="0055771C"/>
    <w:rsid w:val="00557796"/>
    <w:rsid w:val="00557797"/>
    <w:rsid w:val="00557CAB"/>
    <w:rsid w:val="00557E8C"/>
    <w:rsid w:val="005600E7"/>
    <w:rsid w:val="00560271"/>
    <w:rsid w:val="005603AB"/>
    <w:rsid w:val="0056041F"/>
    <w:rsid w:val="00560971"/>
    <w:rsid w:val="00560AC9"/>
    <w:rsid w:val="00560BEB"/>
    <w:rsid w:val="00560C21"/>
    <w:rsid w:val="00560D5E"/>
    <w:rsid w:val="00560DDA"/>
    <w:rsid w:val="00560E78"/>
    <w:rsid w:val="00561250"/>
    <w:rsid w:val="0056134D"/>
    <w:rsid w:val="00561453"/>
    <w:rsid w:val="00561470"/>
    <w:rsid w:val="0056173A"/>
    <w:rsid w:val="005617E8"/>
    <w:rsid w:val="0056182E"/>
    <w:rsid w:val="00561A4A"/>
    <w:rsid w:val="00561A8D"/>
    <w:rsid w:val="00561A95"/>
    <w:rsid w:val="00561BF6"/>
    <w:rsid w:val="00561CE2"/>
    <w:rsid w:val="00561E00"/>
    <w:rsid w:val="00561E4A"/>
    <w:rsid w:val="005621A9"/>
    <w:rsid w:val="00562666"/>
    <w:rsid w:val="0056298A"/>
    <w:rsid w:val="005629CB"/>
    <w:rsid w:val="00562CDC"/>
    <w:rsid w:val="00562DED"/>
    <w:rsid w:val="00563062"/>
    <w:rsid w:val="005636A2"/>
    <w:rsid w:val="00563855"/>
    <w:rsid w:val="00563D36"/>
    <w:rsid w:val="00563D3E"/>
    <w:rsid w:val="00563DC7"/>
    <w:rsid w:val="00563E9F"/>
    <w:rsid w:val="00563FD2"/>
    <w:rsid w:val="0056434D"/>
    <w:rsid w:val="0056447E"/>
    <w:rsid w:val="0056449A"/>
    <w:rsid w:val="005647E0"/>
    <w:rsid w:val="00564A7C"/>
    <w:rsid w:val="00564E44"/>
    <w:rsid w:val="00565078"/>
    <w:rsid w:val="00565109"/>
    <w:rsid w:val="00565254"/>
    <w:rsid w:val="005654FA"/>
    <w:rsid w:val="00565679"/>
    <w:rsid w:val="005656BF"/>
    <w:rsid w:val="0056587B"/>
    <w:rsid w:val="00565D7A"/>
    <w:rsid w:val="005660D6"/>
    <w:rsid w:val="0056610A"/>
    <w:rsid w:val="00566443"/>
    <w:rsid w:val="005667A8"/>
    <w:rsid w:val="00566C23"/>
    <w:rsid w:val="00566D90"/>
    <w:rsid w:val="00566EEB"/>
    <w:rsid w:val="00566FBF"/>
    <w:rsid w:val="00566FDE"/>
    <w:rsid w:val="00566FF0"/>
    <w:rsid w:val="0056719E"/>
    <w:rsid w:val="0056726B"/>
    <w:rsid w:val="00567507"/>
    <w:rsid w:val="005675C1"/>
    <w:rsid w:val="00567650"/>
    <w:rsid w:val="00567700"/>
    <w:rsid w:val="00567B89"/>
    <w:rsid w:val="0057003F"/>
    <w:rsid w:val="005701C5"/>
    <w:rsid w:val="005701F5"/>
    <w:rsid w:val="00570303"/>
    <w:rsid w:val="005703E3"/>
    <w:rsid w:val="00570507"/>
    <w:rsid w:val="0057054C"/>
    <w:rsid w:val="005706C1"/>
    <w:rsid w:val="00570825"/>
    <w:rsid w:val="005708C3"/>
    <w:rsid w:val="005708C6"/>
    <w:rsid w:val="005709B4"/>
    <w:rsid w:val="00570B56"/>
    <w:rsid w:val="00570C83"/>
    <w:rsid w:val="00570D63"/>
    <w:rsid w:val="00570E7D"/>
    <w:rsid w:val="00570F9A"/>
    <w:rsid w:val="0057129D"/>
    <w:rsid w:val="00571358"/>
    <w:rsid w:val="00571374"/>
    <w:rsid w:val="00571382"/>
    <w:rsid w:val="00571447"/>
    <w:rsid w:val="00571470"/>
    <w:rsid w:val="00571694"/>
    <w:rsid w:val="00571989"/>
    <w:rsid w:val="00571A5F"/>
    <w:rsid w:val="00571CE5"/>
    <w:rsid w:val="00571DE6"/>
    <w:rsid w:val="00571F4A"/>
    <w:rsid w:val="0057227B"/>
    <w:rsid w:val="0057227C"/>
    <w:rsid w:val="00572583"/>
    <w:rsid w:val="00572643"/>
    <w:rsid w:val="00572668"/>
    <w:rsid w:val="005726B7"/>
    <w:rsid w:val="00572847"/>
    <w:rsid w:val="005728FD"/>
    <w:rsid w:val="00572B0B"/>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984"/>
    <w:rsid w:val="00575E27"/>
    <w:rsid w:val="00575EC1"/>
    <w:rsid w:val="005763A8"/>
    <w:rsid w:val="005765CF"/>
    <w:rsid w:val="00576A37"/>
    <w:rsid w:val="00576A4C"/>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1FE"/>
    <w:rsid w:val="0058154E"/>
    <w:rsid w:val="005815D2"/>
    <w:rsid w:val="005818D4"/>
    <w:rsid w:val="005819D7"/>
    <w:rsid w:val="00581AEF"/>
    <w:rsid w:val="00581BB0"/>
    <w:rsid w:val="00581C06"/>
    <w:rsid w:val="00581F00"/>
    <w:rsid w:val="00581F1A"/>
    <w:rsid w:val="00581F40"/>
    <w:rsid w:val="005820C4"/>
    <w:rsid w:val="00582437"/>
    <w:rsid w:val="0058272E"/>
    <w:rsid w:val="00582794"/>
    <w:rsid w:val="00582979"/>
    <w:rsid w:val="005829CC"/>
    <w:rsid w:val="00582A10"/>
    <w:rsid w:val="00582B33"/>
    <w:rsid w:val="00582D3F"/>
    <w:rsid w:val="00582D91"/>
    <w:rsid w:val="00582E3D"/>
    <w:rsid w:val="00583147"/>
    <w:rsid w:val="00583464"/>
    <w:rsid w:val="0058351D"/>
    <w:rsid w:val="0058362B"/>
    <w:rsid w:val="005836D0"/>
    <w:rsid w:val="0058390E"/>
    <w:rsid w:val="00583C6C"/>
    <w:rsid w:val="00583E78"/>
    <w:rsid w:val="005841C9"/>
    <w:rsid w:val="00584372"/>
    <w:rsid w:val="00584496"/>
    <w:rsid w:val="005846BD"/>
    <w:rsid w:val="00584875"/>
    <w:rsid w:val="00584924"/>
    <w:rsid w:val="00584F73"/>
    <w:rsid w:val="00585197"/>
    <w:rsid w:val="005852F9"/>
    <w:rsid w:val="00585310"/>
    <w:rsid w:val="00585932"/>
    <w:rsid w:val="00585C03"/>
    <w:rsid w:val="00585C3A"/>
    <w:rsid w:val="00585DD7"/>
    <w:rsid w:val="0058624E"/>
    <w:rsid w:val="0058628A"/>
    <w:rsid w:val="00586312"/>
    <w:rsid w:val="00586364"/>
    <w:rsid w:val="00586383"/>
    <w:rsid w:val="005863AF"/>
    <w:rsid w:val="0058640D"/>
    <w:rsid w:val="00586897"/>
    <w:rsid w:val="00587004"/>
    <w:rsid w:val="00587117"/>
    <w:rsid w:val="005873AF"/>
    <w:rsid w:val="0058759B"/>
    <w:rsid w:val="0058764D"/>
    <w:rsid w:val="00587995"/>
    <w:rsid w:val="00587A26"/>
    <w:rsid w:val="00587B2D"/>
    <w:rsid w:val="0059002C"/>
    <w:rsid w:val="00590085"/>
    <w:rsid w:val="005901E8"/>
    <w:rsid w:val="00590203"/>
    <w:rsid w:val="00590672"/>
    <w:rsid w:val="00590683"/>
    <w:rsid w:val="00590910"/>
    <w:rsid w:val="0059094C"/>
    <w:rsid w:val="00590A95"/>
    <w:rsid w:val="00590AAB"/>
    <w:rsid w:val="00590BF6"/>
    <w:rsid w:val="00590CA6"/>
    <w:rsid w:val="00590CDC"/>
    <w:rsid w:val="00590E48"/>
    <w:rsid w:val="00590EBD"/>
    <w:rsid w:val="00591434"/>
    <w:rsid w:val="00591777"/>
    <w:rsid w:val="00591B9C"/>
    <w:rsid w:val="00591CB6"/>
    <w:rsid w:val="00591CCD"/>
    <w:rsid w:val="00591FCA"/>
    <w:rsid w:val="0059206B"/>
    <w:rsid w:val="00592160"/>
    <w:rsid w:val="005923C9"/>
    <w:rsid w:val="00592492"/>
    <w:rsid w:val="0059284F"/>
    <w:rsid w:val="00592E60"/>
    <w:rsid w:val="00593280"/>
    <w:rsid w:val="005934B6"/>
    <w:rsid w:val="00593819"/>
    <w:rsid w:val="00593840"/>
    <w:rsid w:val="00593844"/>
    <w:rsid w:val="00593989"/>
    <w:rsid w:val="00593A83"/>
    <w:rsid w:val="00593B38"/>
    <w:rsid w:val="00593C54"/>
    <w:rsid w:val="00593F8F"/>
    <w:rsid w:val="00594115"/>
    <w:rsid w:val="00594131"/>
    <w:rsid w:val="005943C6"/>
    <w:rsid w:val="00594543"/>
    <w:rsid w:val="005946E5"/>
    <w:rsid w:val="0059474E"/>
    <w:rsid w:val="00594936"/>
    <w:rsid w:val="00594ABF"/>
    <w:rsid w:val="00594B79"/>
    <w:rsid w:val="005950DA"/>
    <w:rsid w:val="005954C0"/>
    <w:rsid w:val="005954C8"/>
    <w:rsid w:val="005954F2"/>
    <w:rsid w:val="00595777"/>
    <w:rsid w:val="00595979"/>
    <w:rsid w:val="00595D50"/>
    <w:rsid w:val="00595E99"/>
    <w:rsid w:val="00595FB2"/>
    <w:rsid w:val="00596308"/>
    <w:rsid w:val="005968C4"/>
    <w:rsid w:val="005968F0"/>
    <w:rsid w:val="00596A56"/>
    <w:rsid w:val="00597029"/>
    <w:rsid w:val="00597076"/>
    <w:rsid w:val="0059715B"/>
    <w:rsid w:val="005973C7"/>
    <w:rsid w:val="005974D5"/>
    <w:rsid w:val="00597605"/>
    <w:rsid w:val="005977DC"/>
    <w:rsid w:val="00597A36"/>
    <w:rsid w:val="00597B29"/>
    <w:rsid w:val="00597B91"/>
    <w:rsid w:val="00597BFE"/>
    <w:rsid w:val="00597E86"/>
    <w:rsid w:val="00597EAA"/>
    <w:rsid w:val="00597FD7"/>
    <w:rsid w:val="00597FF7"/>
    <w:rsid w:val="005A0080"/>
    <w:rsid w:val="005A0163"/>
    <w:rsid w:val="005A0386"/>
    <w:rsid w:val="005A039A"/>
    <w:rsid w:val="005A0518"/>
    <w:rsid w:val="005A05C6"/>
    <w:rsid w:val="005A05DF"/>
    <w:rsid w:val="005A0649"/>
    <w:rsid w:val="005A0714"/>
    <w:rsid w:val="005A0753"/>
    <w:rsid w:val="005A089D"/>
    <w:rsid w:val="005A0CB6"/>
    <w:rsid w:val="005A1015"/>
    <w:rsid w:val="005A1284"/>
    <w:rsid w:val="005A17B1"/>
    <w:rsid w:val="005A17BC"/>
    <w:rsid w:val="005A17F8"/>
    <w:rsid w:val="005A183E"/>
    <w:rsid w:val="005A1B30"/>
    <w:rsid w:val="005A1CB7"/>
    <w:rsid w:val="005A1D03"/>
    <w:rsid w:val="005A1F58"/>
    <w:rsid w:val="005A1FCA"/>
    <w:rsid w:val="005A216F"/>
    <w:rsid w:val="005A2229"/>
    <w:rsid w:val="005A25B1"/>
    <w:rsid w:val="005A274B"/>
    <w:rsid w:val="005A2FBF"/>
    <w:rsid w:val="005A311E"/>
    <w:rsid w:val="005A316F"/>
    <w:rsid w:val="005A320D"/>
    <w:rsid w:val="005A32B1"/>
    <w:rsid w:val="005A36E3"/>
    <w:rsid w:val="005A3727"/>
    <w:rsid w:val="005A3A31"/>
    <w:rsid w:val="005A3A9D"/>
    <w:rsid w:val="005A3B1E"/>
    <w:rsid w:val="005A3C4F"/>
    <w:rsid w:val="005A3E49"/>
    <w:rsid w:val="005A3EBC"/>
    <w:rsid w:val="005A40D5"/>
    <w:rsid w:val="005A416D"/>
    <w:rsid w:val="005A41E5"/>
    <w:rsid w:val="005A431B"/>
    <w:rsid w:val="005A4364"/>
    <w:rsid w:val="005A4569"/>
    <w:rsid w:val="005A4999"/>
    <w:rsid w:val="005A4D76"/>
    <w:rsid w:val="005A4E10"/>
    <w:rsid w:val="005A4E38"/>
    <w:rsid w:val="005A50CE"/>
    <w:rsid w:val="005A54B3"/>
    <w:rsid w:val="005A54B7"/>
    <w:rsid w:val="005A5705"/>
    <w:rsid w:val="005A588D"/>
    <w:rsid w:val="005A59CF"/>
    <w:rsid w:val="005A5B04"/>
    <w:rsid w:val="005A5E9F"/>
    <w:rsid w:val="005A64E5"/>
    <w:rsid w:val="005A66CE"/>
    <w:rsid w:val="005A6769"/>
    <w:rsid w:val="005A690A"/>
    <w:rsid w:val="005A6A3A"/>
    <w:rsid w:val="005A6E18"/>
    <w:rsid w:val="005A6E9D"/>
    <w:rsid w:val="005A6FA1"/>
    <w:rsid w:val="005A78C3"/>
    <w:rsid w:val="005A7BE8"/>
    <w:rsid w:val="005A7D94"/>
    <w:rsid w:val="005A7F72"/>
    <w:rsid w:val="005B0015"/>
    <w:rsid w:val="005B01CA"/>
    <w:rsid w:val="005B058A"/>
    <w:rsid w:val="005B0B20"/>
    <w:rsid w:val="005B0B2A"/>
    <w:rsid w:val="005B141D"/>
    <w:rsid w:val="005B174A"/>
    <w:rsid w:val="005B1B12"/>
    <w:rsid w:val="005B1CB5"/>
    <w:rsid w:val="005B2391"/>
    <w:rsid w:val="005B28F2"/>
    <w:rsid w:val="005B2C12"/>
    <w:rsid w:val="005B2C70"/>
    <w:rsid w:val="005B2D4D"/>
    <w:rsid w:val="005B2E51"/>
    <w:rsid w:val="005B2EB8"/>
    <w:rsid w:val="005B305D"/>
    <w:rsid w:val="005B3159"/>
    <w:rsid w:val="005B31F2"/>
    <w:rsid w:val="005B355C"/>
    <w:rsid w:val="005B3813"/>
    <w:rsid w:val="005B3C2B"/>
    <w:rsid w:val="005B3C50"/>
    <w:rsid w:val="005B3C58"/>
    <w:rsid w:val="005B3C7C"/>
    <w:rsid w:val="005B3CAD"/>
    <w:rsid w:val="005B3E40"/>
    <w:rsid w:val="005B3F2A"/>
    <w:rsid w:val="005B4191"/>
    <w:rsid w:val="005B46FA"/>
    <w:rsid w:val="005B4911"/>
    <w:rsid w:val="005B4C5C"/>
    <w:rsid w:val="005B4CE0"/>
    <w:rsid w:val="005B4D9D"/>
    <w:rsid w:val="005B4E27"/>
    <w:rsid w:val="005B4E3D"/>
    <w:rsid w:val="005B4E83"/>
    <w:rsid w:val="005B4FD2"/>
    <w:rsid w:val="005B5345"/>
    <w:rsid w:val="005B5350"/>
    <w:rsid w:val="005B5392"/>
    <w:rsid w:val="005B53C8"/>
    <w:rsid w:val="005B541A"/>
    <w:rsid w:val="005B5425"/>
    <w:rsid w:val="005B54FE"/>
    <w:rsid w:val="005B5827"/>
    <w:rsid w:val="005B58FB"/>
    <w:rsid w:val="005B59A7"/>
    <w:rsid w:val="005B5A55"/>
    <w:rsid w:val="005B5A7F"/>
    <w:rsid w:val="005B5CE3"/>
    <w:rsid w:val="005B5DE0"/>
    <w:rsid w:val="005B5FC4"/>
    <w:rsid w:val="005B6361"/>
    <w:rsid w:val="005B640B"/>
    <w:rsid w:val="005B641C"/>
    <w:rsid w:val="005B677E"/>
    <w:rsid w:val="005B6819"/>
    <w:rsid w:val="005B6850"/>
    <w:rsid w:val="005B6AD3"/>
    <w:rsid w:val="005B6D30"/>
    <w:rsid w:val="005B6FAE"/>
    <w:rsid w:val="005B703E"/>
    <w:rsid w:val="005B70E8"/>
    <w:rsid w:val="005B73C8"/>
    <w:rsid w:val="005B7747"/>
    <w:rsid w:val="005B7824"/>
    <w:rsid w:val="005B79B7"/>
    <w:rsid w:val="005B7AA3"/>
    <w:rsid w:val="005B7E76"/>
    <w:rsid w:val="005C0358"/>
    <w:rsid w:val="005C0487"/>
    <w:rsid w:val="005C0625"/>
    <w:rsid w:val="005C0904"/>
    <w:rsid w:val="005C09B1"/>
    <w:rsid w:val="005C09BF"/>
    <w:rsid w:val="005C0A8B"/>
    <w:rsid w:val="005C0B30"/>
    <w:rsid w:val="005C0D61"/>
    <w:rsid w:val="005C0DDE"/>
    <w:rsid w:val="005C0EB1"/>
    <w:rsid w:val="005C0F9E"/>
    <w:rsid w:val="005C10F4"/>
    <w:rsid w:val="005C11DA"/>
    <w:rsid w:val="005C11F8"/>
    <w:rsid w:val="005C1225"/>
    <w:rsid w:val="005C132F"/>
    <w:rsid w:val="005C16C9"/>
    <w:rsid w:val="005C1752"/>
    <w:rsid w:val="005C1758"/>
    <w:rsid w:val="005C1890"/>
    <w:rsid w:val="005C1EF0"/>
    <w:rsid w:val="005C1FD4"/>
    <w:rsid w:val="005C2144"/>
    <w:rsid w:val="005C2A52"/>
    <w:rsid w:val="005C2AFA"/>
    <w:rsid w:val="005C2B04"/>
    <w:rsid w:val="005C2B7D"/>
    <w:rsid w:val="005C2C84"/>
    <w:rsid w:val="005C30A2"/>
    <w:rsid w:val="005C30C2"/>
    <w:rsid w:val="005C30E3"/>
    <w:rsid w:val="005C3534"/>
    <w:rsid w:val="005C357B"/>
    <w:rsid w:val="005C3687"/>
    <w:rsid w:val="005C376D"/>
    <w:rsid w:val="005C3A26"/>
    <w:rsid w:val="005C3A65"/>
    <w:rsid w:val="005C3CDF"/>
    <w:rsid w:val="005C3CF5"/>
    <w:rsid w:val="005C3ECA"/>
    <w:rsid w:val="005C3EFD"/>
    <w:rsid w:val="005C4318"/>
    <w:rsid w:val="005C43D1"/>
    <w:rsid w:val="005C45B5"/>
    <w:rsid w:val="005C463C"/>
    <w:rsid w:val="005C4826"/>
    <w:rsid w:val="005C4849"/>
    <w:rsid w:val="005C4881"/>
    <w:rsid w:val="005C4B05"/>
    <w:rsid w:val="005C4B4D"/>
    <w:rsid w:val="005C4C3D"/>
    <w:rsid w:val="005C4C62"/>
    <w:rsid w:val="005C4D35"/>
    <w:rsid w:val="005C4DD0"/>
    <w:rsid w:val="005C4DE3"/>
    <w:rsid w:val="005C4EB0"/>
    <w:rsid w:val="005C4F75"/>
    <w:rsid w:val="005C536F"/>
    <w:rsid w:val="005C5379"/>
    <w:rsid w:val="005C5413"/>
    <w:rsid w:val="005C55B7"/>
    <w:rsid w:val="005C5849"/>
    <w:rsid w:val="005C5A47"/>
    <w:rsid w:val="005C5D52"/>
    <w:rsid w:val="005C5D7E"/>
    <w:rsid w:val="005C5D9D"/>
    <w:rsid w:val="005C6233"/>
    <w:rsid w:val="005C6310"/>
    <w:rsid w:val="005C65F1"/>
    <w:rsid w:val="005C67F3"/>
    <w:rsid w:val="005C6BD3"/>
    <w:rsid w:val="005C6F61"/>
    <w:rsid w:val="005C6F7D"/>
    <w:rsid w:val="005C719B"/>
    <w:rsid w:val="005C7340"/>
    <w:rsid w:val="005C76BA"/>
    <w:rsid w:val="005C776B"/>
    <w:rsid w:val="005C7A53"/>
    <w:rsid w:val="005C7A54"/>
    <w:rsid w:val="005C7BE1"/>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0A5"/>
    <w:rsid w:val="005D121B"/>
    <w:rsid w:val="005D12EB"/>
    <w:rsid w:val="005D14D1"/>
    <w:rsid w:val="005D189B"/>
    <w:rsid w:val="005D18DD"/>
    <w:rsid w:val="005D1B12"/>
    <w:rsid w:val="005D1C54"/>
    <w:rsid w:val="005D1C82"/>
    <w:rsid w:val="005D20D4"/>
    <w:rsid w:val="005D20FC"/>
    <w:rsid w:val="005D22FC"/>
    <w:rsid w:val="005D2371"/>
    <w:rsid w:val="005D241F"/>
    <w:rsid w:val="005D24A2"/>
    <w:rsid w:val="005D26D7"/>
    <w:rsid w:val="005D2792"/>
    <w:rsid w:val="005D28A5"/>
    <w:rsid w:val="005D29DD"/>
    <w:rsid w:val="005D2A3E"/>
    <w:rsid w:val="005D2A49"/>
    <w:rsid w:val="005D2B7E"/>
    <w:rsid w:val="005D2C66"/>
    <w:rsid w:val="005D2EE8"/>
    <w:rsid w:val="005D2F77"/>
    <w:rsid w:val="005D3111"/>
    <w:rsid w:val="005D31B1"/>
    <w:rsid w:val="005D31D3"/>
    <w:rsid w:val="005D31DC"/>
    <w:rsid w:val="005D368D"/>
    <w:rsid w:val="005D37C5"/>
    <w:rsid w:val="005D3C99"/>
    <w:rsid w:val="005D3FE5"/>
    <w:rsid w:val="005D4026"/>
    <w:rsid w:val="005D4226"/>
    <w:rsid w:val="005D4327"/>
    <w:rsid w:val="005D4424"/>
    <w:rsid w:val="005D4602"/>
    <w:rsid w:val="005D4764"/>
    <w:rsid w:val="005D4F63"/>
    <w:rsid w:val="005D5499"/>
    <w:rsid w:val="005D54F0"/>
    <w:rsid w:val="005D576B"/>
    <w:rsid w:val="005D594D"/>
    <w:rsid w:val="005D5C0F"/>
    <w:rsid w:val="005D5DC4"/>
    <w:rsid w:val="005D5E46"/>
    <w:rsid w:val="005D6058"/>
    <w:rsid w:val="005D606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21D"/>
    <w:rsid w:val="005D76AB"/>
    <w:rsid w:val="005D7741"/>
    <w:rsid w:val="005D7814"/>
    <w:rsid w:val="005D7C51"/>
    <w:rsid w:val="005D7D46"/>
    <w:rsid w:val="005D7E04"/>
    <w:rsid w:val="005E0082"/>
    <w:rsid w:val="005E042A"/>
    <w:rsid w:val="005E0840"/>
    <w:rsid w:val="005E08C8"/>
    <w:rsid w:val="005E0AC9"/>
    <w:rsid w:val="005E0D49"/>
    <w:rsid w:val="005E0D52"/>
    <w:rsid w:val="005E0D66"/>
    <w:rsid w:val="005E0FBB"/>
    <w:rsid w:val="005E113F"/>
    <w:rsid w:val="005E1245"/>
    <w:rsid w:val="005E1385"/>
    <w:rsid w:val="005E1393"/>
    <w:rsid w:val="005E143D"/>
    <w:rsid w:val="005E1468"/>
    <w:rsid w:val="005E169C"/>
    <w:rsid w:val="005E1736"/>
    <w:rsid w:val="005E173B"/>
    <w:rsid w:val="005E18D3"/>
    <w:rsid w:val="005E1A58"/>
    <w:rsid w:val="005E1C06"/>
    <w:rsid w:val="005E1DD5"/>
    <w:rsid w:val="005E1DFE"/>
    <w:rsid w:val="005E206A"/>
    <w:rsid w:val="005E2582"/>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068"/>
    <w:rsid w:val="005E4114"/>
    <w:rsid w:val="005E4255"/>
    <w:rsid w:val="005E42EF"/>
    <w:rsid w:val="005E437A"/>
    <w:rsid w:val="005E4821"/>
    <w:rsid w:val="005E48F7"/>
    <w:rsid w:val="005E49AA"/>
    <w:rsid w:val="005E4D11"/>
    <w:rsid w:val="005E4F80"/>
    <w:rsid w:val="005E4F98"/>
    <w:rsid w:val="005E4FBD"/>
    <w:rsid w:val="005E5009"/>
    <w:rsid w:val="005E5035"/>
    <w:rsid w:val="005E5274"/>
    <w:rsid w:val="005E5351"/>
    <w:rsid w:val="005E54E3"/>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E7CDE"/>
    <w:rsid w:val="005F0150"/>
    <w:rsid w:val="005F031E"/>
    <w:rsid w:val="005F0343"/>
    <w:rsid w:val="005F047F"/>
    <w:rsid w:val="005F0765"/>
    <w:rsid w:val="005F0843"/>
    <w:rsid w:val="005F0885"/>
    <w:rsid w:val="005F0B4C"/>
    <w:rsid w:val="005F0B53"/>
    <w:rsid w:val="005F0C46"/>
    <w:rsid w:val="005F0CBC"/>
    <w:rsid w:val="005F1168"/>
    <w:rsid w:val="005F14D3"/>
    <w:rsid w:val="005F1CAD"/>
    <w:rsid w:val="005F1E7F"/>
    <w:rsid w:val="005F1F2A"/>
    <w:rsid w:val="005F1FE4"/>
    <w:rsid w:val="005F202C"/>
    <w:rsid w:val="005F25C9"/>
    <w:rsid w:val="005F25DA"/>
    <w:rsid w:val="005F2733"/>
    <w:rsid w:val="005F28D8"/>
    <w:rsid w:val="005F2AEC"/>
    <w:rsid w:val="005F2B6A"/>
    <w:rsid w:val="005F2C4A"/>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F29"/>
    <w:rsid w:val="005F509E"/>
    <w:rsid w:val="005F5116"/>
    <w:rsid w:val="005F5126"/>
    <w:rsid w:val="005F53AF"/>
    <w:rsid w:val="005F53DD"/>
    <w:rsid w:val="005F57D8"/>
    <w:rsid w:val="005F5D5F"/>
    <w:rsid w:val="005F5D78"/>
    <w:rsid w:val="005F5DCD"/>
    <w:rsid w:val="005F60D0"/>
    <w:rsid w:val="005F630E"/>
    <w:rsid w:val="005F655F"/>
    <w:rsid w:val="005F660A"/>
    <w:rsid w:val="005F6647"/>
    <w:rsid w:val="005F6697"/>
    <w:rsid w:val="005F6976"/>
    <w:rsid w:val="005F69BA"/>
    <w:rsid w:val="005F6C90"/>
    <w:rsid w:val="005F6D54"/>
    <w:rsid w:val="005F6F9C"/>
    <w:rsid w:val="005F6FB5"/>
    <w:rsid w:val="005F6FFC"/>
    <w:rsid w:val="005F7316"/>
    <w:rsid w:val="005F7510"/>
    <w:rsid w:val="005F7687"/>
    <w:rsid w:val="005F77F0"/>
    <w:rsid w:val="005F787D"/>
    <w:rsid w:val="005F7BE4"/>
    <w:rsid w:val="005F7F11"/>
    <w:rsid w:val="005F7F82"/>
    <w:rsid w:val="00600169"/>
    <w:rsid w:val="00600327"/>
    <w:rsid w:val="0060034E"/>
    <w:rsid w:val="0060036F"/>
    <w:rsid w:val="00600402"/>
    <w:rsid w:val="006004DE"/>
    <w:rsid w:val="00600773"/>
    <w:rsid w:val="0060077C"/>
    <w:rsid w:val="00600911"/>
    <w:rsid w:val="00600CDF"/>
    <w:rsid w:val="00600ED3"/>
    <w:rsid w:val="00600F03"/>
    <w:rsid w:val="00600F82"/>
    <w:rsid w:val="00601072"/>
    <w:rsid w:val="00601403"/>
    <w:rsid w:val="0060144E"/>
    <w:rsid w:val="0060165E"/>
    <w:rsid w:val="00601754"/>
    <w:rsid w:val="00601872"/>
    <w:rsid w:val="00601D4D"/>
    <w:rsid w:val="00601E95"/>
    <w:rsid w:val="00601F6E"/>
    <w:rsid w:val="00601FCD"/>
    <w:rsid w:val="00601FD5"/>
    <w:rsid w:val="00602354"/>
    <w:rsid w:val="0060254B"/>
    <w:rsid w:val="00602640"/>
    <w:rsid w:val="0060268D"/>
    <w:rsid w:val="00602883"/>
    <w:rsid w:val="00602A0C"/>
    <w:rsid w:val="006032D3"/>
    <w:rsid w:val="0060369A"/>
    <w:rsid w:val="0060395C"/>
    <w:rsid w:val="006039C5"/>
    <w:rsid w:val="00603A0F"/>
    <w:rsid w:val="00603B1B"/>
    <w:rsid w:val="00603BB2"/>
    <w:rsid w:val="00603E73"/>
    <w:rsid w:val="00604119"/>
    <w:rsid w:val="00604148"/>
    <w:rsid w:val="006043D7"/>
    <w:rsid w:val="00604594"/>
    <w:rsid w:val="00604708"/>
    <w:rsid w:val="00604A7F"/>
    <w:rsid w:val="00604AAE"/>
    <w:rsid w:val="00604CFF"/>
    <w:rsid w:val="00604DAE"/>
    <w:rsid w:val="00604E47"/>
    <w:rsid w:val="00605179"/>
    <w:rsid w:val="00605207"/>
    <w:rsid w:val="00605214"/>
    <w:rsid w:val="006052C6"/>
    <w:rsid w:val="00605399"/>
    <w:rsid w:val="00605414"/>
    <w:rsid w:val="00605425"/>
    <w:rsid w:val="0060545B"/>
    <w:rsid w:val="006054EE"/>
    <w:rsid w:val="0060591D"/>
    <w:rsid w:val="006059EC"/>
    <w:rsid w:val="00605B5D"/>
    <w:rsid w:val="00605C2A"/>
    <w:rsid w:val="00605C3F"/>
    <w:rsid w:val="00605C9D"/>
    <w:rsid w:val="00605D6D"/>
    <w:rsid w:val="00605EBE"/>
    <w:rsid w:val="00606453"/>
    <w:rsid w:val="006064FC"/>
    <w:rsid w:val="00606533"/>
    <w:rsid w:val="0060660B"/>
    <w:rsid w:val="006066BF"/>
    <w:rsid w:val="00606704"/>
    <w:rsid w:val="006069A7"/>
    <w:rsid w:val="00606AAE"/>
    <w:rsid w:val="00606D9F"/>
    <w:rsid w:val="00606DEE"/>
    <w:rsid w:val="00606FEB"/>
    <w:rsid w:val="00607039"/>
    <w:rsid w:val="006070E8"/>
    <w:rsid w:val="00607115"/>
    <w:rsid w:val="006071C8"/>
    <w:rsid w:val="0060746F"/>
    <w:rsid w:val="006074B1"/>
    <w:rsid w:val="0060768B"/>
    <w:rsid w:val="00607748"/>
    <w:rsid w:val="0060774F"/>
    <w:rsid w:val="006078A1"/>
    <w:rsid w:val="006078A6"/>
    <w:rsid w:val="00607911"/>
    <w:rsid w:val="006079D8"/>
    <w:rsid w:val="00607ADE"/>
    <w:rsid w:val="00607B6C"/>
    <w:rsid w:val="00607B7E"/>
    <w:rsid w:val="00607C80"/>
    <w:rsid w:val="00607CDF"/>
    <w:rsid w:val="00607D31"/>
    <w:rsid w:val="00607E68"/>
    <w:rsid w:val="00610155"/>
    <w:rsid w:val="006102C6"/>
    <w:rsid w:val="00610393"/>
    <w:rsid w:val="006103F0"/>
    <w:rsid w:val="006104EE"/>
    <w:rsid w:val="00610B74"/>
    <w:rsid w:val="00610C58"/>
    <w:rsid w:val="00610F34"/>
    <w:rsid w:val="00610F53"/>
    <w:rsid w:val="0061135C"/>
    <w:rsid w:val="006113A9"/>
    <w:rsid w:val="0061169F"/>
    <w:rsid w:val="00611917"/>
    <w:rsid w:val="006119B8"/>
    <w:rsid w:val="00611D11"/>
    <w:rsid w:val="00611F32"/>
    <w:rsid w:val="00612A15"/>
    <w:rsid w:val="00612C73"/>
    <w:rsid w:val="00612DBE"/>
    <w:rsid w:val="00613036"/>
    <w:rsid w:val="0061313A"/>
    <w:rsid w:val="00613276"/>
    <w:rsid w:val="0061333A"/>
    <w:rsid w:val="006134B0"/>
    <w:rsid w:val="006134CE"/>
    <w:rsid w:val="00613766"/>
    <w:rsid w:val="00613862"/>
    <w:rsid w:val="006138D8"/>
    <w:rsid w:val="00613B79"/>
    <w:rsid w:val="00613CA7"/>
    <w:rsid w:val="00614063"/>
    <w:rsid w:val="00614064"/>
    <w:rsid w:val="006141D8"/>
    <w:rsid w:val="0061470B"/>
    <w:rsid w:val="006147EC"/>
    <w:rsid w:val="00614A3C"/>
    <w:rsid w:val="00614CB4"/>
    <w:rsid w:val="00614D1E"/>
    <w:rsid w:val="0061524B"/>
    <w:rsid w:val="006154E1"/>
    <w:rsid w:val="00615564"/>
    <w:rsid w:val="00615597"/>
    <w:rsid w:val="0061565F"/>
    <w:rsid w:val="00615BDB"/>
    <w:rsid w:val="00615E00"/>
    <w:rsid w:val="00615E66"/>
    <w:rsid w:val="00616183"/>
    <w:rsid w:val="0061683A"/>
    <w:rsid w:val="00616885"/>
    <w:rsid w:val="00616C7A"/>
    <w:rsid w:val="00617110"/>
    <w:rsid w:val="0061717F"/>
    <w:rsid w:val="006171DC"/>
    <w:rsid w:val="00617294"/>
    <w:rsid w:val="006175CF"/>
    <w:rsid w:val="0061794C"/>
    <w:rsid w:val="0061798A"/>
    <w:rsid w:val="00617BC9"/>
    <w:rsid w:val="00617C5B"/>
    <w:rsid w:val="006201A2"/>
    <w:rsid w:val="00620254"/>
    <w:rsid w:val="00620561"/>
    <w:rsid w:val="006205BD"/>
    <w:rsid w:val="00620686"/>
    <w:rsid w:val="0062069A"/>
    <w:rsid w:val="0062085A"/>
    <w:rsid w:val="006209E8"/>
    <w:rsid w:val="00620B1C"/>
    <w:rsid w:val="006210CF"/>
    <w:rsid w:val="006210DE"/>
    <w:rsid w:val="00621229"/>
    <w:rsid w:val="006212EC"/>
    <w:rsid w:val="006214D3"/>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A1"/>
    <w:rsid w:val="00622ED7"/>
    <w:rsid w:val="00622F1B"/>
    <w:rsid w:val="00623119"/>
    <w:rsid w:val="006232CF"/>
    <w:rsid w:val="006232F1"/>
    <w:rsid w:val="006233AB"/>
    <w:rsid w:val="00623427"/>
    <w:rsid w:val="00623449"/>
    <w:rsid w:val="0062387A"/>
    <w:rsid w:val="0062387D"/>
    <w:rsid w:val="006238B4"/>
    <w:rsid w:val="006239B6"/>
    <w:rsid w:val="00623A6D"/>
    <w:rsid w:val="00623E95"/>
    <w:rsid w:val="00623EF3"/>
    <w:rsid w:val="00623F2D"/>
    <w:rsid w:val="00623FDD"/>
    <w:rsid w:val="0062405B"/>
    <w:rsid w:val="0062437B"/>
    <w:rsid w:val="00624448"/>
    <w:rsid w:val="00624817"/>
    <w:rsid w:val="006248A1"/>
    <w:rsid w:val="00624910"/>
    <w:rsid w:val="00624951"/>
    <w:rsid w:val="00624AFA"/>
    <w:rsid w:val="00624C6E"/>
    <w:rsid w:val="00624D11"/>
    <w:rsid w:val="00624EBC"/>
    <w:rsid w:val="00624F4F"/>
    <w:rsid w:val="00624F54"/>
    <w:rsid w:val="00624FB3"/>
    <w:rsid w:val="0062530D"/>
    <w:rsid w:val="00625460"/>
    <w:rsid w:val="00625561"/>
    <w:rsid w:val="0062558E"/>
    <w:rsid w:val="006255C4"/>
    <w:rsid w:val="00625878"/>
    <w:rsid w:val="00625997"/>
    <w:rsid w:val="00625B24"/>
    <w:rsid w:val="00625C9B"/>
    <w:rsid w:val="0062602E"/>
    <w:rsid w:val="006260C3"/>
    <w:rsid w:val="006260F9"/>
    <w:rsid w:val="00626379"/>
    <w:rsid w:val="0062657C"/>
    <w:rsid w:val="006267F5"/>
    <w:rsid w:val="006268C9"/>
    <w:rsid w:val="00626C25"/>
    <w:rsid w:val="00626E64"/>
    <w:rsid w:val="00627072"/>
    <w:rsid w:val="006270A6"/>
    <w:rsid w:val="006272FB"/>
    <w:rsid w:val="00627471"/>
    <w:rsid w:val="00627547"/>
    <w:rsid w:val="0062786A"/>
    <w:rsid w:val="00627BA3"/>
    <w:rsid w:val="00627C39"/>
    <w:rsid w:val="00627CBA"/>
    <w:rsid w:val="00627D1D"/>
    <w:rsid w:val="00627DC3"/>
    <w:rsid w:val="00627E44"/>
    <w:rsid w:val="006300D7"/>
    <w:rsid w:val="0063038B"/>
    <w:rsid w:val="0063078D"/>
    <w:rsid w:val="00630867"/>
    <w:rsid w:val="00630913"/>
    <w:rsid w:val="00630D36"/>
    <w:rsid w:val="00630E0D"/>
    <w:rsid w:val="00631007"/>
    <w:rsid w:val="006310D7"/>
    <w:rsid w:val="00631826"/>
    <w:rsid w:val="0063185D"/>
    <w:rsid w:val="006318D2"/>
    <w:rsid w:val="00631F12"/>
    <w:rsid w:val="0063240A"/>
    <w:rsid w:val="00632443"/>
    <w:rsid w:val="006324A4"/>
    <w:rsid w:val="00632507"/>
    <w:rsid w:val="006326BC"/>
    <w:rsid w:val="006328C0"/>
    <w:rsid w:val="00632927"/>
    <w:rsid w:val="00632A0E"/>
    <w:rsid w:val="00632A4C"/>
    <w:rsid w:val="0063318A"/>
    <w:rsid w:val="006334B1"/>
    <w:rsid w:val="00633559"/>
    <w:rsid w:val="00633636"/>
    <w:rsid w:val="006337D0"/>
    <w:rsid w:val="00633949"/>
    <w:rsid w:val="00633951"/>
    <w:rsid w:val="00633965"/>
    <w:rsid w:val="00633B1C"/>
    <w:rsid w:val="00633B5E"/>
    <w:rsid w:val="00633C0A"/>
    <w:rsid w:val="00633CDD"/>
    <w:rsid w:val="00633D62"/>
    <w:rsid w:val="00634001"/>
    <w:rsid w:val="0063405E"/>
    <w:rsid w:val="0063417A"/>
    <w:rsid w:val="006341AD"/>
    <w:rsid w:val="00634230"/>
    <w:rsid w:val="00634306"/>
    <w:rsid w:val="0063448E"/>
    <w:rsid w:val="006344E4"/>
    <w:rsid w:val="00634708"/>
    <w:rsid w:val="006347F5"/>
    <w:rsid w:val="006348B9"/>
    <w:rsid w:val="006348F0"/>
    <w:rsid w:val="006349C0"/>
    <w:rsid w:val="00634CDB"/>
    <w:rsid w:val="00634FCF"/>
    <w:rsid w:val="006353FA"/>
    <w:rsid w:val="0063545A"/>
    <w:rsid w:val="0063575E"/>
    <w:rsid w:val="0063583E"/>
    <w:rsid w:val="00635859"/>
    <w:rsid w:val="00635AD4"/>
    <w:rsid w:val="00635EDC"/>
    <w:rsid w:val="00635F56"/>
    <w:rsid w:val="0063600C"/>
    <w:rsid w:val="00636094"/>
    <w:rsid w:val="00636144"/>
    <w:rsid w:val="006363C0"/>
    <w:rsid w:val="0063681F"/>
    <w:rsid w:val="00636A76"/>
    <w:rsid w:val="00636B56"/>
    <w:rsid w:val="00636BB5"/>
    <w:rsid w:val="00636BF0"/>
    <w:rsid w:val="00636C3E"/>
    <w:rsid w:val="0063714E"/>
    <w:rsid w:val="006373C7"/>
    <w:rsid w:val="00637410"/>
    <w:rsid w:val="006374F0"/>
    <w:rsid w:val="00637708"/>
    <w:rsid w:val="006377A3"/>
    <w:rsid w:val="006378BB"/>
    <w:rsid w:val="00637928"/>
    <w:rsid w:val="00637E00"/>
    <w:rsid w:val="00640076"/>
    <w:rsid w:val="006401C6"/>
    <w:rsid w:val="006401DD"/>
    <w:rsid w:val="00640207"/>
    <w:rsid w:val="00640210"/>
    <w:rsid w:val="00640222"/>
    <w:rsid w:val="0064024E"/>
    <w:rsid w:val="00640529"/>
    <w:rsid w:val="00640582"/>
    <w:rsid w:val="00640725"/>
    <w:rsid w:val="006409F3"/>
    <w:rsid w:val="00640DE0"/>
    <w:rsid w:val="00641061"/>
    <w:rsid w:val="00641126"/>
    <w:rsid w:val="0064128B"/>
    <w:rsid w:val="0064134D"/>
    <w:rsid w:val="0064151A"/>
    <w:rsid w:val="006419ED"/>
    <w:rsid w:val="00641D2D"/>
    <w:rsid w:val="00641EF7"/>
    <w:rsid w:val="006422E4"/>
    <w:rsid w:val="006428CE"/>
    <w:rsid w:val="0064298B"/>
    <w:rsid w:val="00642D10"/>
    <w:rsid w:val="00642D56"/>
    <w:rsid w:val="00642EB0"/>
    <w:rsid w:val="00642F10"/>
    <w:rsid w:val="00643335"/>
    <w:rsid w:val="006436EB"/>
    <w:rsid w:val="00643766"/>
    <w:rsid w:val="00643769"/>
    <w:rsid w:val="006437A9"/>
    <w:rsid w:val="00643934"/>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B43"/>
    <w:rsid w:val="006460FB"/>
    <w:rsid w:val="006464D6"/>
    <w:rsid w:val="00646584"/>
    <w:rsid w:val="00646D08"/>
    <w:rsid w:val="00646D99"/>
    <w:rsid w:val="00646E23"/>
    <w:rsid w:val="00647265"/>
    <w:rsid w:val="00647803"/>
    <w:rsid w:val="00647AE3"/>
    <w:rsid w:val="00647C60"/>
    <w:rsid w:val="00647CB3"/>
    <w:rsid w:val="00647CFC"/>
    <w:rsid w:val="00647D60"/>
    <w:rsid w:val="00647D75"/>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5CA"/>
    <w:rsid w:val="00652729"/>
    <w:rsid w:val="00652AC6"/>
    <w:rsid w:val="00652BB4"/>
    <w:rsid w:val="00652DD6"/>
    <w:rsid w:val="00652F06"/>
    <w:rsid w:val="00652F85"/>
    <w:rsid w:val="0065304C"/>
    <w:rsid w:val="00653273"/>
    <w:rsid w:val="00653DC3"/>
    <w:rsid w:val="00654042"/>
    <w:rsid w:val="00654213"/>
    <w:rsid w:val="00654320"/>
    <w:rsid w:val="00654346"/>
    <w:rsid w:val="006544F6"/>
    <w:rsid w:val="00654B42"/>
    <w:rsid w:val="00654B48"/>
    <w:rsid w:val="00654BD1"/>
    <w:rsid w:val="00654BE7"/>
    <w:rsid w:val="00654C81"/>
    <w:rsid w:val="00655070"/>
    <w:rsid w:val="0065520B"/>
    <w:rsid w:val="00655223"/>
    <w:rsid w:val="00655235"/>
    <w:rsid w:val="00655583"/>
    <w:rsid w:val="006555B9"/>
    <w:rsid w:val="006555E2"/>
    <w:rsid w:val="00655780"/>
    <w:rsid w:val="0065579F"/>
    <w:rsid w:val="0065594D"/>
    <w:rsid w:val="00655B0F"/>
    <w:rsid w:val="00655CAF"/>
    <w:rsid w:val="00655CB0"/>
    <w:rsid w:val="00655EF3"/>
    <w:rsid w:val="006561FF"/>
    <w:rsid w:val="006562C4"/>
    <w:rsid w:val="00656407"/>
    <w:rsid w:val="00656438"/>
    <w:rsid w:val="0065645C"/>
    <w:rsid w:val="00656503"/>
    <w:rsid w:val="00656600"/>
    <w:rsid w:val="0065675F"/>
    <w:rsid w:val="00656945"/>
    <w:rsid w:val="00656C60"/>
    <w:rsid w:val="00656D6F"/>
    <w:rsid w:val="00656F89"/>
    <w:rsid w:val="00657005"/>
    <w:rsid w:val="0065735E"/>
    <w:rsid w:val="006577D1"/>
    <w:rsid w:val="006578D9"/>
    <w:rsid w:val="006579FB"/>
    <w:rsid w:val="00657D7A"/>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63A"/>
    <w:rsid w:val="00662FA2"/>
    <w:rsid w:val="006630C8"/>
    <w:rsid w:val="0066317A"/>
    <w:rsid w:val="006633C0"/>
    <w:rsid w:val="006635DC"/>
    <w:rsid w:val="00663908"/>
    <w:rsid w:val="00663A2C"/>
    <w:rsid w:val="00663AA0"/>
    <w:rsid w:val="00663BB6"/>
    <w:rsid w:val="00663D19"/>
    <w:rsid w:val="00663E19"/>
    <w:rsid w:val="00663E2A"/>
    <w:rsid w:val="0066402E"/>
    <w:rsid w:val="00664505"/>
    <w:rsid w:val="006646F4"/>
    <w:rsid w:val="006648B9"/>
    <w:rsid w:val="006649E0"/>
    <w:rsid w:val="00664AFE"/>
    <w:rsid w:val="00664C47"/>
    <w:rsid w:val="006650A6"/>
    <w:rsid w:val="00665229"/>
    <w:rsid w:val="00665316"/>
    <w:rsid w:val="0066531A"/>
    <w:rsid w:val="00665435"/>
    <w:rsid w:val="006654E8"/>
    <w:rsid w:val="00665564"/>
    <w:rsid w:val="0066568F"/>
    <w:rsid w:val="006656E6"/>
    <w:rsid w:val="00665B9B"/>
    <w:rsid w:val="00665C42"/>
    <w:rsid w:val="00665CCE"/>
    <w:rsid w:val="00665D8C"/>
    <w:rsid w:val="00665DFD"/>
    <w:rsid w:val="00665F36"/>
    <w:rsid w:val="00665F4D"/>
    <w:rsid w:val="00665FC8"/>
    <w:rsid w:val="00665FF6"/>
    <w:rsid w:val="006661EA"/>
    <w:rsid w:val="006663BA"/>
    <w:rsid w:val="00666966"/>
    <w:rsid w:val="0066698F"/>
    <w:rsid w:val="00666A55"/>
    <w:rsid w:val="00666B40"/>
    <w:rsid w:val="00666B74"/>
    <w:rsid w:val="00666FFA"/>
    <w:rsid w:val="006672FC"/>
    <w:rsid w:val="006674B3"/>
    <w:rsid w:val="00667A27"/>
    <w:rsid w:val="00667CFA"/>
    <w:rsid w:val="0067000E"/>
    <w:rsid w:val="0067023C"/>
    <w:rsid w:val="006704BF"/>
    <w:rsid w:val="006705FD"/>
    <w:rsid w:val="00670652"/>
    <w:rsid w:val="006709BB"/>
    <w:rsid w:val="00670AD6"/>
    <w:rsid w:val="00670DA7"/>
    <w:rsid w:val="00670ECD"/>
    <w:rsid w:val="00671122"/>
    <w:rsid w:val="00671B1E"/>
    <w:rsid w:val="00671BBF"/>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438"/>
    <w:rsid w:val="006735BC"/>
    <w:rsid w:val="006736E5"/>
    <w:rsid w:val="006737DD"/>
    <w:rsid w:val="00673BDE"/>
    <w:rsid w:val="00673C06"/>
    <w:rsid w:val="00673E3D"/>
    <w:rsid w:val="00673EB7"/>
    <w:rsid w:val="00673FBF"/>
    <w:rsid w:val="00673FCB"/>
    <w:rsid w:val="00674072"/>
    <w:rsid w:val="0067409B"/>
    <w:rsid w:val="006741BE"/>
    <w:rsid w:val="0067421F"/>
    <w:rsid w:val="00674460"/>
    <w:rsid w:val="006744EC"/>
    <w:rsid w:val="00674839"/>
    <w:rsid w:val="00674880"/>
    <w:rsid w:val="00674B38"/>
    <w:rsid w:val="00674D59"/>
    <w:rsid w:val="0067517B"/>
    <w:rsid w:val="0067540C"/>
    <w:rsid w:val="00675652"/>
    <w:rsid w:val="006757DC"/>
    <w:rsid w:val="00676022"/>
    <w:rsid w:val="006762C1"/>
    <w:rsid w:val="006763A9"/>
    <w:rsid w:val="0067649F"/>
    <w:rsid w:val="006764B4"/>
    <w:rsid w:val="00676508"/>
    <w:rsid w:val="006765D9"/>
    <w:rsid w:val="006767B8"/>
    <w:rsid w:val="006769C3"/>
    <w:rsid w:val="00676D4C"/>
    <w:rsid w:val="006775FF"/>
    <w:rsid w:val="00677725"/>
    <w:rsid w:val="00677845"/>
    <w:rsid w:val="00677920"/>
    <w:rsid w:val="00677B39"/>
    <w:rsid w:val="0068013A"/>
    <w:rsid w:val="0068020F"/>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9BF"/>
    <w:rsid w:val="00682A4A"/>
    <w:rsid w:val="00682B36"/>
    <w:rsid w:val="00682CFA"/>
    <w:rsid w:val="00682ED3"/>
    <w:rsid w:val="006832D3"/>
    <w:rsid w:val="006836D8"/>
    <w:rsid w:val="00683742"/>
    <w:rsid w:val="00683776"/>
    <w:rsid w:val="00683993"/>
    <w:rsid w:val="00683B88"/>
    <w:rsid w:val="00683BA0"/>
    <w:rsid w:val="00683D7F"/>
    <w:rsid w:val="00684000"/>
    <w:rsid w:val="0068406A"/>
    <w:rsid w:val="006840D5"/>
    <w:rsid w:val="00684258"/>
    <w:rsid w:val="006843A8"/>
    <w:rsid w:val="006846EA"/>
    <w:rsid w:val="0068486E"/>
    <w:rsid w:val="00684B8D"/>
    <w:rsid w:val="00684C4A"/>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E68"/>
    <w:rsid w:val="00686F01"/>
    <w:rsid w:val="0068704C"/>
    <w:rsid w:val="0068718C"/>
    <w:rsid w:val="0068721F"/>
    <w:rsid w:val="00687352"/>
    <w:rsid w:val="006875FF"/>
    <w:rsid w:val="00687BD3"/>
    <w:rsid w:val="00687C94"/>
    <w:rsid w:val="00690002"/>
    <w:rsid w:val="0069013E"/>
    <w:rsid w:val="006902CE"/>
    <w:rsid w:val="00690703"/>
    <w:rsid w:val="00690752"/>
    <w:rsid w:val="00690966"/>
    <w:rsid w:val="00690D12"/>
    <w:rsid w:val="00690E65"/>
    <w:rsid w:val="00690F0E"/>
    <w:rsid w:val="00690FB4"/>
    <w:rsid w:val="006915B6"/>
    <w:rsid w:val="006916B1"/>
    <w:rsid w:val="006916C1"/>
    <w:rsid w:val="006917E2"/>
    <w:rsid w:val="0069199C"/>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3F8E"/>
    <w:rsid w:val="00694048"/>
    <w:rsid w:val="006940E3"/>
    <w:rsid w:val="0069417D"/>
    <w:rsid w:val="0069434D"/>
    <w:rsid w:val="006943ED"/>
    <w:rsid w:val="0069447A"/>
    <w:rsid w:val="0069447C"/>
    <w:rsid w:val="00694555"/>
    <w:rsid w:val="006945AE"/>
    <w:rsid w:val="00694835"/>
    <w:rsid w:val="006949AD"/>
    <w:rsid w:val="00694C08"/>
    <w:rsid w:val="00694C51"/>
    <w:rsid w:val="00694D8F"/>
    <w:rsid w:val="00694DD4"/>
    <w:rsid w:val="006956A2"/>
    <w:rsid w:val="006957EC"/>
    <w:rsid w:val="0069580E"/>
    <w:rsid w:val="0069589C"/>
    <w:rsid w:val="00695964"/>
    <w:rsid w:val="0069596E"/>
    <w:rsid w:val="00695A37"/>
    <w:rsid w:val="00695E56"/>
    <w:rsid w:val="00695E95"/>
    <w:rsid w:val="006961A8"/>
    <w:rsid w:val="00696244"/>
    <w:rsid w:val="0069625B"/>
    <w:rsid w:val="00696621"/>
    <w:rsid w:val="00696699"/>
    <w:rsid w:val="006966AB"/>
    <w:rsid w:val="006969D6"/>
    <w:rsid w:val="00696CF7"/>
    <w:rsid w:val="00696E70"/>
    <w:rsid w:val="0069748B"/>
    <w:rsid w:val="0069755C"/>
    <w:rsid w:val="006976A7"/>
    <w:rsid w:val="00697739"/>
    <w:rsid w:val="00697846"/>
    <w:rsid w:val="00697923"/>
    <w:rsid w:val="006979D2"/>
    <w:rsid w:val="006979DC"/>
    <w:rsid w:val="006979F5"/>
    <w:rsid w:val="00697A3C"/>
    <w:rsid w:val="00697A5C"/>
    <w:rsid w:val="00697C2C"/>
    <w:rsid w:val="00697CE1"/>
    <w:rsid w:val="00697E98"/>
    <w:rsid w:val="006A05EF"/>
    <w:rsid w:val="006A0942"/>
    <w:rsid w:val="006A0C17"/>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8D0"/>
    <w:rsid w:val="006A2A73"/>
    <w:rsid w:val="006A2D0E"/>
    <w:rsid w:val="006A2E66"/>
    <w:rsid w:val="006A2EEC"/>
    <w:rsid w:val="006A3227"/>
    <w:rsid w:val="006A3396"/>
    <w:rsid w:val="006A3574"/>
    <w:rsid w:val="006A35E9"/>
    <w:rsid w:val="006A3623"/>
    <w:rsid w:val="006A3750"/>
    <w:rsid w:val="006A3B0A"/>
    <w:rsid w:val="006A3D71"/>
    <w:rsid w:val="006A3F94"/>
    <w:rsid w:val="006A3FB6"/>
    <w:rsid w:val="006A4113"/>
    <w:rsid w:val="006A4153"/>
    <w:rsid w:val="006A42AE"/>
    <w:rsid w:val="006A44AD"/>
    <w:rsid w:val="006A456A"/>
    <w:rsid w:val="006A4576"/>
    <w:rsid w:val="006A457B"/>
    <w:rsid w:val="006A457C"/>
    <w:rsid w:val="006A4584"/>
    <w:rsid w:val="006A4784"/>
    <w:rsid w:val="006A484F"/>
    <w:rsid w:val="006A49B5"/>
    <w:rsid w:val="006A4F40"/>
    <w:rsid w:val="006A5185"/>
    <w:rsid w:val="006A5186"/>
    <w:rsid w:val="006A5302"/>
    <w:rsid w:val="006A535B"/>
    <w:rsid w:val="006A55F3"/>
    <w:rsid w:val="006A5741"/>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E05"/>
    <w:rsid w:val="006A714F"/>
    <w:rsid w:val="006A7558"/>
    <w:rsid w:val="006A7574"/>
    <w:rsid w:val="006A7828"/>
    <w:rsid w:val="006A793C"/>
    <w:rsid w:val="006A7BF2"/>
    <w:rsid w:val="006A7C40"/>
    <w:rsid w:val="006A7CD8"/>
    <w:rsid w:val="006A7FDD"/>
    <w:rsid w:val="006B010A"/>
    <w:rsid w:val="006B01AB"/>
    <w:rsid w:val="006B0410"/>
    <w:rsid w:val="006B0489"/>
    <w:rsid w:val="006B04DC"/>
    <w:rsid w:val="006B05AC"/>
    <w:rsid w:val="006B0BD4"/>
    <w:rsid w:val="006B0C66"/>
    <w:rsid w:val="006B0C9C"/>
    <w:rsid w:val="006B0ED2"/>
    <w:rsid w:val="006B0EE0"/>
    <w:rsid w:val="006B126F"/>
    <w:rsid w:val="006B13CD"/>
    <w:rsid w:val="006B14B6"/>
    <w:rsid w:val="006B14F4"/>
    <w:rsid w:val="006B163E"/>
    <w:rsid w:val="006B166D"/>
    <w:rsid w:val="006B16EB"/>
    <w:rsid w:val="006B18B8"/>
    <w:rsid w:val="006B19B2"/>
    <w:rsid w:val="006B1A16"/>
    <w:rsid w:val="006B1B22"/>
    <w:rsid w:val="006B1B90"/>
    <w:rsid w:val="006B1B9C"/>
    <w:rsid w:val="006B1BE5"/>
    <w:rsid w:val="006B1C18"/>
    <w:rsid w:val="006B1DA2"/>
    <w:rsid w:val="006B1F5F"/>
    <w:rsid w:val="006B20AB"/>
    <w:rsid w:val="006B20F8"/>
    <w:rsid w:val="006B21E9"/>
    <w:rsid w:val="006B242D"/>
    <w:rsid w:val="006B288B"/>
    <w:rsid w:val="006B29D2"/>
    <w:rsid w:val="006B2ABC"/>
    <w:rsid w:val="006B2B0B"/>
    <w:rsid w:val="006B2B36"/>
    <w:rsid w:val="006B2C65"/>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4E0"/>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759"/>
    <w:rsid w:val="006C1A29"/>
    <w:rsid w:val="006C1B3F"/>
    <w:rsid w:val="006C1E73"/>
    <w:rsid w:val="006C1ED8"/>
    <w:rsid w:val="006C1EE5"/>
    <w:rsid w:val="006C252A"/>
    <w:rsid w:val="006C25FF"/>
    <w:rsid w:val="006C27D6"/>
    <w:rsid w:val="006C2ABB"/>
    <w:rsid w:val="006C2D11"/>
    <w:rsid w:val="006C2E2A"/>
    <w:rsid w:val="006C2F03"/>
    <w:rsid w:val="006C322B"/>
    <w:rsid w:val="006C375B"/>
    <w:rsid w:val="006C377A"/>
    <w:rsid w:val="006C37DD"/>
    <w:rsid w:val="006C38EB"/>
    <w:rsid w:val="006C3B87"/>
    <w:rsid w:val="006C3C14"/>
    <w:rsid w:val="006C3E5C"/>
    <w:rsid w:val="006C3EF6"/>
    <w:rsid w:val="006C3F40"/>
    <w:rsid w:val="006C3F6E"/>
    <w:rsid w:val="006C4109"/>
    <w:rsid w:val="006C426B"/>
    <w:rsid w:val="006C44D3"/>
    <w:rsid w:val="006C45C1"/>
    <w:rsid w:val="006C4B0F"/>
    <w:rsid w:val="006C4B11"/>
    <w:rsid w:val="006C4B4F"/>
    <w:rsid w:val="006C4D69"/>
    <w:rsid w:val="006C4E64"/>
    <w:rsid w:val="006C50C3"/>
    <w:rsid w:val="006C50CB"/>
    <w:rsid w:val="006C5166"/>
    <w:rsid w:val="006C5215"/>
    <w:rsid w:val="006C561F"/>
    <w:rsid w:val="006C566C"/>
    <w:rsid w:val="006C5779"/>
    <w:rsid w:val="006C57EC"/>
    <w:rsid w:val="006C5872"/>
    <w:rsid w:val="006C58CE"/>
    <w:rsid w:val="006C5920"/>
    <w:rsid w:val="006C59B6"/>
    <w:rsid w:val="006C5A4C"/>
    <w:rsid w:val="006C5C20"/>
    <w:rsid w:val="006C5C79"/>
    <w:rsid w:val="006C5C83"/>
    <w:rsid w:val="006C5E8E"/>
    <w:rsid w:val="006C5FF1"/>
    <w:rsid w:val="006C6287"/>
    <w:rsid w:val="006C66B1"/>
    <w:rsid w:val="006C677C"/>
    <w:rsid w:val="006C6A93"/>
    <w:rsid w:val="006C6E5C"/>
    <w:rsid w:val="006C6E92"/>
    <w:rsid w:val="006C6FF5"/>
    <w:rsid w:val="006C71A8"/>
    <w:rsid w:val="006C72E6"/>
    <w:rsid w:val="006C7350"/>
    <w:rsid w:val="006C75C9"/>
    <w:rsid w:val="006C772A"/>
    <w:rsid w:val="006C77A2"/>
    <w:rsid w:val="006C7983"/>
    <w:rsid w:val="006C7CFB"/>
    <w:rsid w:val="006D0182"/>
    <w:rsid w:val="006D0233"/>
    <w:rsid w:val="006D03CD"/>
    <w:rsid w:val="006D04CC"/>
    <w:rsid w:val="006D04EC"/>
    <w:rsid w:val="006D0572"/>
    <w:rsid w:val="006D090E"/>
    <w:rsid w:val="006D0A70"/>
    <w:rsid w:val="006D0AD9"/>
    <w:rsid w:val="006D0D9F"/>
    <w:rsid w:val="006D0DED"/>
    <w:rsid w:val="006D0EFD"/>
    <w:rsid w:val="006D12D3"/>
    <w:rsid w:val="006D1507"/>
    <w:rsid w:val="006D18DD"/>
    <w:rsid w:val="006D19ED"/>
    <w:rsid w:val="006D1A23"/>
    <w:rsid w:val="006D1C6F"/>
    <w:rsid w:val="006D1D48"/>
    <w:rsid w:val="006D1E4A"/>
    <w:rsid w:val="006D1F1A"/>
    <w:rsid w:val="006D2072"/>
    <w:rsid w:val="006D21FF"/>
    <w:rsid w:val="006D2584"/>
    <w:rsid w:val="006D2627"/>
    <w:rsid w:val="006D2CC3"/>
    <w:rsid w:val="006D3017"/>
    <w:rsid w:val="006D31AF"/>
    <w:rsid w:val="006D31DD"/>
    <w:rsid w:val="006D32A3"/>
    <w:rsid w:val="006D37A8"/>
    <w:rsid w:val="006D3F60"/>
    <w:rsid w:val="006D446C"/>
    <w:rsid w:val="006D459D"/>
    <w:rsid w:val="006D46D0"/>
    <w:rsid w:val="006D492A"/>
    <w:rsid w:val="006D493C"/>
    <w:rsid w:val="006D4A28"/>
    <w:rsid w:val="006D4A81"/>
    <w:rsid w:val="006D4CE5"/>
    <w:rsid w:val="006D4F72"/>
    <w:rsid w:val="006D51DB"/>
    <w:rsid w:val="006D5324"/>
    <w:rsid w:val="006D53DB"/>
    <w:rsid w:val="006D552C"/>
    <w:rsid w:val="006D5601"/>
    <w:rsid w:val="006D5664"/>
    <w:rsid w:val="006D57C4"/>
    <w:rsid w:val="006D58B9"/>
    <w:rsid w:val="006D59BF"/>
    <w:rsid w:val="006D5AA7"/>
    <w:rsid w:val="006D5AE7"/>
    <w:rsid w:val="006D5BD9"/>
    <w:rsid w:val="006D5E7E"/>
    <w:rsid w:val="006D5E95"/>
    <w:rsid w:val="006D5EC2"/>
    <w:rsid w:val="006D5FEF"/>
    <w:rsid w:val="006D615D"/>
    <w:rsid w:val="006D6489"/>
    <w:rsid w:val="006D6567"/>
    <w:rsid w:val="006D6A13"/>
    <w:rsid w:val="006D6A1B"/>
    <w:rsid w:val="006D6A66"/>
    <w:rsid w:val="006D6CD1"/>
    <w:rsid w:val="006D6D94"/>
    <w:rsid w:val="006D700C"/>
    <w:rsid w:val="006D72D5"/>
    <w:rsid w:val="006D7459"/>
    <w:rsid w:val="006D7598"/>
    <w:rsid w:val="006D7713"/>
    <w:rsid w:val="006D7850"/>
    <w:rsid w:val="006D78B6"/>
    <w:rsid w:val="006D7A61"/>
    <w:rsid w:val="006D7B93"/>
    <w:rsid w:val="006D7DAD"/>
    <w:rsid w:val="006D7E64"/>
    <w:rsid w:val="006E014C"/>
    <w:rsid w:val="006E039B"/>
    <w:rsid w:val="006E0570"/>
    <w:rsid w:val="006E05B4"/>
    <w:rsid w:val="006E0B16"/>
    <w:rsid w:val="006E0C8A"/>
    <w:rsid w:val="006E0E25"/>
    <w:rsid w:val="006E0E60"/>
    <w:rsid w:val="006E0ED0"/>
    <w:rsid w:val="006E1238"/>
    <w:rsid w:val="006E130D"/>
    <w:rsid w:val="006E1348"/>
    <w:rsid w:val="006E176F"/>
    <w:rsid w:val="006E17CB"/>
    <w:rsid w:val="006E182F"/>
    <w:rsid w:val="006E189F"/>
    <w:rsid w:val="006E1B1C"/>
    <w:rsid w:val="006E1DD1"/>
    <w:rsid w:val="006E1E5D"/>
    <w:rsid w:val="006E1F8C"/>
    <w:rsid w:val="006E1FC8"/>
    <w:rsid w:val="006E22CC"/>
    <w:rsid w:val="006E23F1"/>
    <w:rsid w:val="006E28AC"/>
    <w:rsid w:val="006E2A3E"/>
    <w:rsid w:val="006E2AA6"/>
    <w:rsid w:val="006E2D83"/>
    <w:rsid w:val="006E33E2"/>
    <w:rsid w:val="006E3AC0"/>
    <w:rsid w:val="006E3D3A"/>
    <w:rsid w:val="006E3DC3"/>
    <w:rsid w:val="006E3F7E"/>
    <w:rsid w:val="006E3FAA"/>
    <w:rsid w:val="006E451B"/>
    <w:rsid w:val="006E459B"/>
    <w:rsid w:val="006E477B"/>
    <w:rsid w:val="006E487B"/>
    <w:rsid w:val="006E4E3D"/>
    <w:rsid w:val="006E512D"/>
    <w:rsid w:val="006E5151"/>
    <w:rsid w:val="006E54EC"/>
    <w:rsid w:val="006E554E"/>
    <w:rsid w:val="006E5A60"/>
    <w:rsid w:val="006E5D80"/>
    <w:rsid w:val="006E5FF5"/>
    <w:rsid w:val="006E6138"/>
    <w:rsid w:val="006E61B4"/>
    <w:rsid w:val="006E64A6"/>
    <w:rsid w:val="006E6882"/>
    <w:rsid w:val="006E6A05"/>
    <w:rsid w:val="006E6B61"/>
    <w:rsid w:val="006E6C7D"/>
    <w:rsid w:val="006E6DA9"/>
    <w:rsid w:val="006E6F03"/>
    <w:rsid w:val="006E71A4"/>
    <w:rsid w:val="006E71A8"/>
    <w:rsid w:val="006E71FB"/>
    <w:rsid w:val="006E7320"/>
    <w:rsid w:val="006E7475"/>
    <w:rsid w:val="006E7496"/>
    <w:rsid w:val="006E792F"/>
    <w:rsid w:val="006E7955"/>
    <w:rsid w:val="006E7969"/>
    <w:rsid w:val="006E799F"/>
    <w:rsid w:val="006E7BE6"/>
    <w:rsid w:val="006E7C96"/>
    <w:rsid w:val="006E7E49"/>
    <w:rsid w:val="006E7F71"/>
    <w:rsid w:val="006F05C2"/>
    <w:rsid w:val="006F05CE"/>
    <w:rsid w:val="006F07A6"/>
    <w:rsid w:val="006F090B"/>
    <w:rsid w:val="006F0A4D"/>
    <w:rsid w:val="006F0C12"/>
    <w:rsid w:val="006F0E5D"/>
    <w:rsid w:val="006F0EB1"/>
    <w:rsid w:val="006F0EC2"/>
    <w:rsid w:val="006F0F17"/>
    <w:rsid w:val="006F0F4E"/>
    <w:rsid w:val="006F1008"/>
    <w:rsid w:val="006F1159"/>
    <w:rsid w:val="006F11BA"/>
    <w:rsid w:val="006F13CD"/>
    <w:rsid w:val="006F1415"/>
    <w:rsid w:val="006F1D86"/>
    <w:rsid w:val="006F218B"/>
    <w:rsid w:val="006F22CB"/>
    <w:rsid w:val="006F22D0"/>
    <w:rsid w:val="006F253A"/>
    <w:rsid w:val="006F2710"/>
    <w:rsid w:val="006F2801"/>
    <w:rsid w:val="006F291E"/>
    <w:rsid w:val="006F2A86"/>
    <w:rsid w:val="006F2E21"/>
    <w:rsid w:val="006F2F32"/>
    <w:rsid w:val="006F3052"/>
    <w:rsid w:val="006F314D"/>
    <w:rsid w:val="006F31DF"/>
    <w:rsid w:val="006F33BA"/>
    <w:rsid w:val="006F3531"/>
    <w:rsid w:val="006F3738"/>
    <w:rsid w:val="006F374E"/>
    <w:rsid w:val="006F38E5"/>
    <w:rsid w:val="006F3B01"/>
    <w:rsid w:val="006F3BDF"/>
    <w:rsid w:val="006F3CC3"/>
    <w:rsid w:val="006F3E26"/>
    <w:rsid w:val="006F3EBF"/>
    <w:rsid w:val="006F4000"/>
    <w:rsid w:val="006F4072"/>
    <w:rsid w:val="006F4189"/>
    <w:rsid w:val="006F419A"/>
    <w:rsid w:val="006F426B"/>
    <w:rsid w:val="006F45C8"/>
    <w:rsid w:val="006F473A"/>
    <w:rsid w:val="006F4A19"/>
    <w:rsid w:val="006F4DB6"/>
    <w:rsid w:val="006F4EB2"/>
    <w:rsid w:val="006F5065"/>
    <w:rsid w:val="006F50CA"/>
    <w:rsid w:val="006F523B"/>
    <w:rsid w:val="006F5247"/>
    <w:rsid w:val="006F546C"/>
    <w:rsid w:val="006F5477"/>
    <w:rsid w:val="006F54B9"/>
    <w:rsid w:val="006F557B"/>
    <w:rsid w:val="006F55E6"/>
    <w:rsid w:val="006F5890"/>
    <w:rsid w:val="006F5A24"/>
    <w:rsid w:val="006F5B41"/>
    <w:rsid w:val="006F5E96"/>
    <w:rsid w:val="006F5EB2"/>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19E"/>
    <w:rsid w:val="0070023A"/>
    <w:rsid w:val="007003E6"/>
    <w:rsid w:val="007005F0"/>
    <w:rsid w:val="007006EE"/>
    <w:rsid w:val="00700795"/>
    <w:rsid w:val="007008C2"/>
    <w:rsid w:val="00700932"/>
    <w:rsid w:val="0070152A"/>
    <w:rsid w:val="0070177B"/>
    <w:rsid w:val="007017EA"/>
    <w:rsid w:val="0070181F"/>
    <w:rsid w:val="0070193E"/>
    <w:rsid w:val="00701B27"/>
    <w:rsid w:val="00701F8A"/>
    <w:rsid w:val="0070272B"/>
    <w:rsid w:val="00702B56"/>
    <w:rsid w:val="00702BFC"/>
    <w:rsid w:val="007034BC"/>
    <w:rsid w:val="007035F6"/>
    <w:rsid w:val="007036E5"/>
    <w:rsid w:val="00703808"/>
    <w:rsid w:val="0070387F"/>
    <w:rsid w:val="00703B1C"/>
    <w:rsid w:val="00703F2F"/>
    <w:rsid w:val="00703FDA"/>
    <w:rsid w:val="00704184"/>
    <w:rsid w:val="00704487"/>
    <w:rsid w:val="0070465C"/>
    <w:rsid w:val="0070466A"/>
    <w:rsid w:val="007046DA"/>
    <w:rsid w:val="007047A7"/>
    <w:rsid w:val="00704962"/>
    <w:rsid w:val="00704A33"/>
    <w:rsid w:val="00704CA2"/>
    <w:rsid w:val="00704D1E"/>
    <w:rsid w:val="00704DEB"/>
    <w:rsid w:val="00704E40"/>
    <w:rsid w:val="00704FDD"/>
    <w:rsid w:val="007052C8"/>
    <w:rsid w:val="007054A4"/>
    <w:rsid w:val="00705584"/>
    <w:rsid w:val="00705677"/>
    <w:rsid w:val="0070576F"/>
    <w:rsid w:val="007057BD"/>
    <w:rsid w:val="00705845"/>
    <w:rsid w:val="00705C39"/>
    <w:rsid w:val="00705E96"/>
    <w:rsid w:val="007060C1"/>
    <w:rsid w:val="007062E2"/>
    <w:rsid w:val="007062E8"/>
    <w:rsid w:val="00706734"/>
    <w:rsid w:val="00706AB3"/>
    <w:rsid w:val="00706C3D"/>
    <w:rsid w:val="00706E08"/>
    <w:rsid w:val="00706F12"/>
    <w:rsid w:val="00707059"/>
    <w:rsid w:val="0070711F"/>
    <w:rsid w:val="0070743B"/>
    <w:rsid w:val="00707702"/>
    <w:rsid w:val="0070792D"/>
    <w:rsid w:val="00707D5F"/>
    <w:rsid w:val="007101EE"/>
    <w:rsid w:val="007101F4"/>
    <w:rsid w:val="00710576"/>
    <w:rsid w:val="0071059B"/>
    <w:rsid w:val="007106D6"/>
    <w:rsid w:val="007107AB"/>
    <w:rsid w:val="00710994"/>
    <w:rsid w:val="007109CD"/>
    <w:rsid w:val="00710A3E"/>
    <w:rsid w:val="00710D33"/>
    <w:rsid w:val="00710EFD"/>
    <w:rsid w:val="007110FE"/>
    <w:rsid w:val="0071147D"/>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D8"/>
    <w:rsid w:val="007129FE"/>
    <w:rsid w:val="00712A0F"/>
    <w:rsid w:val="00712BFA"/>
    <w:rsid w:val="00712D30"/>
    <w:rsid w:val="00712F62"/>
    <w:rsid w:val="00712FDB"/>
    <w:rsid w:val="0071302B"/>
    <w:rsid w:val="007130B8"/>
    <w:rsid w:val="00713224"/>
    <w:rsid w:val="0071374D"/>
    <w:rsid w:val="00713A16"/>
    <w:rsid w:val="00713B00"/>
    <w:rsid w:val="00713E26"/>
    <w:rsid w:val="007142D8"/>
    <w:rsid w:val="00714312"/>
    <w:rsid w:val="00714722"/>
    <w:rsid w:val="007147F9"/>
    <w:rsid w:val="0071480B"/>
    <w:rsid w:val="00714A39"/>
    <w:rsid w:val="00714BB1"/>
    <w:rsid w:val="00714D6A"/>
    <w:rsid w:val="00714EBB"/>
    <w:rsid w:val="00714ED4"/>
    <w:rsid w:val="00714F49"/>
    <w:rsid w:val="007156BB"/>
    <w:rsid w:val="0071580B"/>
    <w:rsid w:val="007158E9"/>
    <w:rsid w:val="00715AE1"/>
    <w:rsid w:val="00715BBE"/>
    <w:rsid w:val="00715CC6"/>
    <w:rsid w:val="00715F49"/>
    <w:rsid w:val="00715FBA"/>
    <w:rsid w:val="007160FB"/>
    <w:rsid w:val="007162F2"/>
    <w:rsid w:val="0071636C"/>
    <w:rsid w:val="007163BF"/>
    <w:rsid w:val="0071643E"/>
    <w:rsid w:val="0071649C"/>
    <w:rsid w:val="00716B5E"/>
    <w:rsid w:val="00716FC0"/>
    <w:rsid w:val="0071705F"/>
    <w:rsid w:val="00717267"/>
    <w:rsid w:val="0071735A"/>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ED2"/>
    <w:rsid w:val="0072106E"/>
    <w:rsid w:val="007210A8"/>
    <w:rsid w:val="007213F8"/>
    <w:rsid w:val="007215A9"/>
    <w:rsid w:val="007216CE"/>
    <w:rsid w:val="0072179D"/>
    <w:rsid w:val="007217EA"/>
    <w:rsid w:val="00721810"/>
    <w:rsid w:val="007218A9"/>
    <w:rsid w:val="0072190B"/>
    <w:rsid w:val="00721931"/>
    <w:rsid w:val="00721BAF"/>
    <w:rsid w:val="00721D92"/>
    <w:rsid w:val="00721E1D"/>
    <w:rsid w:val="0072231D"/>
    <w:rsid w:val="0072250E"/>
    <w:rsid w:val="00722875"/>
    <w:rsid w:val="007228E3"/>
    <w:rsid w:val="00722979"/>
    <w:rsid w:val="00722B72"/>
    <w:rsid w:val="00722DAD"/>
    <w:rsid w:val="00722F12"/>
    <w:rsid w:val="00722F5B"/>
    <w:rsid w:val="00722FDF"/>
    <w:rsid w:val="00722FF8"/>
    <w:rsid w:val="007230F4"/>
    <w:rsid w:val="00723208"/>
    <w:rsid w:val="0072321C"/>
    <w:rsid w:val="00723701"/>
    <w:rsid w:val="00723806"/>
    <w:rsid w:val="00723825"/>
    <w:rsid w:val="0072397D"/>
    <w:rsid w:val="007239FB"/>
    <w:rsid w:val="00723B34"/>
    <w:rsid w:val="00723CAE"/>
    <w:rsid w:val="00723D1F"/>
    <w:rsid w:val="00723D69"/>
    <w:rsid w:val="00723EC3"/>
    <w:rsid w:val="00724148"/>
    <w:rsid w:val="007242C2"/>
    <w:rsid w:val="00724426"/>
    <w:rsid w:val="007245A9"/>
    <w:rsid w:val="00724839"/>
    <w:rsid w:val="00724C8B"/>
    <w:rsid w:val="00725005"/>
    <w:rsid w:val="00725068"/>
    <w:rsid w:val="00725294"/>
    <w:rsid w:val="0072538D"/>
    <w:rsid w:val="00725393"/>
    <w:rsid w:val="007253E3"/>
    <w:rsid w:val="007254B1"/>
    <w:rsid w:val="0072560E"/>
    <w:rsid w:val="00725CB6"/>
    <w:rsid w:val="00725D75"/>
    <w:rsid w:val="00725ECF"/>
    <w:rsid w:val="00725F36"/>
    <w:rsid w:val="0072602E"/>
    <w:rsid w:val="00726281"/>
    <w:rsid w:val="00726321"/>
    <w:rsid w:val="00726388"/>
    <w:rsid w:val="00726498"/>
    <w:rsid w:val="0072662E"/>
    <w:rsid w:val="0072665F"/>
    <w:rsid w:val="00726ACB"/>
    <w:rsid w:val="00726C26"/>
    <w:rsid w:val="00726C57"/>
    <w:rsid w:val="00726C5C"/>
    <w:rsid w:val="00726F59"/>
    <w:rsid w:val="00726F70"/>
    <w:rsid w:val="00726FC1"/>
    <w:rsid w:val="00727270"/>
    <w:rsid w:val="007273A6"/>
    <w:rsid w:val="00727625"/>
    <w:rsid w:val="00727C18"/>
    <w:rsid w:val="00727D7A"/>
    <w:rsid w:val="00727E9F"/>
    <w:rsid w:val="007300DD"/>
    <w:rsid w:val="00730302"/>
    <w:rsid w:val="0073063C"/>
    <w:rsid w:val="00730A10"/>
    <w:rsid w:val="00730AD5"/>
    <w:rsid w:val="00730AF4"/>
    <w:rsid w:val="00730B71"/>
    <w:rsid w:val="00730B73"/>
    <w:rsid w:val="00730D7A"/>
    <w:rsid w:val="00730ED9"/>
    <w:rsid w:val="00730F5E"/>
    <w:rsid w:val="007310E0"/>
    <w:rsid w:val="0073128B"/>
    <w:rsid w:val="007314BE"/>
    <w:rsid w:val="00731546"/>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959"/>
    <w:rsid w:val="00733A74"/>
    <w:rsid w:val="00733A80"/>
    <w:rsid w:val="00733AA9"/>
    <w:rsid w:val="00733CE2"/>
    <w:rsid w:val="00733D89"/>
    <w:rsid w:val="00733F4E"/>
    <w:rsid w:val="00734266"/>
    <w:rsid w:val="007343C7"/>
    <w:rsid w:val="00734596"/>
    <w:rsid w:val="0073497A"/>
    <w:rsid w:val="00735265"/>
    <w:rsid w:val="00735276"/>
    <w:rsid w:val="007352EF"/>
    <w:rsid w:val="007355AD"/>
    <w:rsid w:val="007356A0"/>
    <w:rsid w:val="007356D0"/>
    <w:rsid w:val="0073573C"/>
    <w:rsid w:val="007357E4"/>
    <w:rsid w:val="0073589F"/>
    <w:rsid w:val="00735E03"/>
    <w:rsid w:val="007361AE"/>
    <w:rsid w:val="0073637C"/>
    <w:rsid w:val="007365D6"/>
    <w:rsid w:val="0073694A"/>
    <w:rsid w:val="00736B49"/>
    <w:rsid w:val="00736D7B"/>
    <w:rsid w:val="007370E6"/>
    <w:rsid w:val="0073723D"/>
    <w:rsid w:val="00737500"/>
    <w:rsid w:val="00737530"/>
    <w:rsid w:val="0073774E"/>
    <w:rsid w:val="007377ED"/>
    <w:rsid w:val="007379AB"/>
    <w:rsid w:val="007379C8"/>
    <w:rsid w:val="007379D8"/>
    <w:rsid w:val="00737CE1"/>
    <w:rsid w:val="0074047F"/>
    <w:rsid w:val="007404FF"/>
    <w:rsid w:val="00740698"/>
    <w:rsid w:val="007406C0"/>
    <w:rsid w:val="00740759"/>
    <w:rsid w:val="0074086A"/>
    <w:rsid w:val="00740AC1"/>
    <w:rsid w:val="00740B17"/>
    <w:rsid w:val="00740C09"/>
    <w:rsid w:val="00740CD3"/>
    <w:rsid w:val="00740DC8"/>
    <w:rsid w:val="0074108B"/>
    <w:rsid w:val="007412DE"/>
    <w:rsid w:val="00741AF6"/>
    <w:rsid w:val="00741DDB"/>
    <w:rsid w:val="007420C9"/>
    <w:rsid w:val="00742235"/>
    <w:rsid w:val="00742695"/>
    <w:rsid w:val="00742985"/>
    <w:rsid w:val="00742A51"/>
    <w:rsid w:val="00742BFB"/>
    <w:rsid w:val="00742CCA"/>
    <w:rsid w:val="00742EC0"/>
    <w:rsid w:val="007431A2"/>
    <w:rsid w:val="00743296"/>
    <w:rsid w:val="007433AC"/>
    <w:rsid w:val="007435A4"/>
    <w:rsid w:val="00743757"/>
    <w:rsid w:val="00743762"/>
    <w:rsid w:val="00743867"/>
    <w:rsid w:val="00744055"/>
    <w:rsid w:val="007441E1"/>
    <w:rsid w:val="00744EC9"/>
    <w:rsid w:val="00744FB1"/>
    <w:rsid w:val="0074503C"/>
    <w:rsid w:val="0074529E"/>
    <w:rsid w:val="00745525"/>
    <w:rsid w:val="00745527"/>
    <w:rsid w:val="0074576E"/>
    <w:rsid w:val="00745791"/>
    <w:rsid w:val="00745854"/>
    <w:rsid w:val="007458D4"/>
    <w:rsid w:val="00745EBB"/>
    <w:rsid w:val="00745EF7"/>
    <w:rsid w:val="00745FA1"/>
    <w:rsid w:val="00746167"/>
    <w:rsid w:val="00746199"/>
    <w:rsid w:val="0074642B"/>
    <w:rsid w:val="0074644A"/>
    <w:rsid w:val="007464A1"/>
    <w:rsid w:val="0074697B"/>
    <w:rsid w:val="00746B0B"/>
    <w:rsid w:val="00746C91"/>
    <w:rsid w:val="00746E56"/>
    <w:rsid w:val="00747048"/>
    <w:rsid w:val="007471A7"/>
    <w:rsid w:val="00747446"/>
    <w:rsid w:val="007476FC"/>
    <w:rsid w:val="007477CA"/>
    <w:rsid w:val="00747ABB"/>
    <w:rsid w:val="00747BD8"/>
    <w:rsid w:val="00747E09"/>
    <w:rsid w:val="00747F05"/>
    <w:rsid w:val="00747FFD"/>
    <w:rsid w:val="0075006F"/>
    <w:rsid w:val="0075038A"/>
    <w:rsid w:val="007504DA"/>
    <w:rsid w:val="007509F9"/>
    <w:rsid w:val="00750A23"/>
    <w:rsid w:val="00750BE1"/>
    <w:rsid w:val="00750D0A"/>
    <w:rsid w:val="00750DFC"/>
    <w:rsid w:val="007511E4"/>
    <w:rsid w:val="0075146A"/>
    <w:rsid w:val="0075153A"/>
    <w:rsid w:val="007515C8"/>
    <w:rsid w:val="007517D1"/>
    <w:rsid w:val="00751973"/>
    <w:rsid w:val="0075197C"/>
    <w:rsid w:val="00751983"/>
    <w:rsid w:val="007519B2"/>
    <w:rsid w:val="00751B89"/>
    <w:rsid w:val="00751BD5"/>
    <w:rsid w:val="00751E21"/>
    <w:rsid w:val="00751F76"/>
    <w:rsid w:val="00751FDC"/>
    <w:rsid w:val="00752497"/>
    <w:rsid w:val="007525CA"/>
    <w:rsid w:val="007525D3"/>
    <w:rsid w:val="0075288B"/>
    <w:rsid w:val="00752905"/>
    <w:rsid w:val="00752940"/>
    <w:rsid w:val="00752AC4"/>
    <w:rsid w:val="00752CC0"/>
    <w:rsid w:val="00752E83"/>
    <w:rsid w:val="00752F84"/>
    <w:rsid w:val="00752FE7"/>
    <w:rsid w:val="007531C0"/>
    <w:rsid w:val="0075325B"/>
    <w:rsid w:val="007532DD"/>
    <w:rsid w:val="00753367"/>
    <w:rsid w:val="007534AB"/>
    <w:rsid w:val="0075356D"/>
    <w:rsid w:val="007536BB"/>
    <w:rsid w:val="00753761"/>
    <w:rsid w:val="0075391A"/>
    <w:rsid w:val="00753A8F"/>
    <w:rsid w:val="00753B9D"/>
    <w:rsid w:val="00753F01"/>
    <w:rsid w:val="0075412E"/>
    <w:rsid w:val="00754153"/>
    <w:rsid w:val="0075435F"/>
    <w:rsid w:val="00754698"/>
    <w:rsid w:val="00754728"/>
    <w:rsid w:val="00754AC2"/>
    <w:rsid w:val="00754B10"/>
    <w:rsid w:val="00754D64"/>
    <w:rsid w:val="00754EAB"/>
    <w:rsid w:val="00754F2C"/>
    <w:rsid w:val="00754F6D"/>
    <w:rsid w:val="00755239"/>
    <w:rsid w:val="00755357"/>
    <w:rsid w:val="0075552F"/>
    <w:rsid w:val="0075554D"/>
    <w:rsid w:val="007556E3"/>
    <w:rsid w:val="00755724"/>
    <w:rsid w:val="00755AF9"/>
    <w:rsid w:val="00755B06"/>
    <w:rsid w:val="00755D3F"/>
    <w:rsid w:val="00755E06"/>
    <w:rsid w:val="00756257"/>
    <w:rsid w:val="007564B4"/>
    <w:rsid w:val="007565E2"/>
    <w:rsid w:val="007569E0"/>
    <w:rsid w:val="00756A05"/>
    <w:rsid w:val="00756A73"/>
    <w:rsid w:val="007570A3"/>
    <w:rsid w:val="007572E9"/>
    <w:rsid w:val="00757415"/>
    <w:rsid w:val="00757495"/>
    <w:rsid w:val="00757624"/>
    <w:rsid w:val="0075764A"/>
    <w:rsid w:val="007576CD"/>
    <w:rsid w:val="00757A61"/>
    <w:rsid w:val="00757CD9"/>
    <w:rsid w:val="00757D4D"/>
    <w:rsid w:val="00757E8E"/>
    <w:rsid w:val="00757F35"/>
    <w:rsid w:val="00757FE8"/>
    <w:rsid w:val="0076005C"/>
    <w:rsid w:val="007600CF"/>
    <w:rsid w:val="007602AB"/>
    <w:rsid w:val="007604E2"/>
    <w:rsid w:val="00760756"/>
    <w:rsid w:val="00760850"/>
    <w:rsid w:val="00760AAF"/>
    <w:rsid w:val="00760D79"/>
    <w:rsid w:val="00760E75"/>
    <w:rsid w:val="00760F63"/>
    <w:rsid w:val="00760F99"/>
    <w:rsid w:val="007612A1"/>
    <w:rsid w:val="007613AF"/>
    <w:rsid w:val="0076174F"/>
    <w:rsid w:val="007618E0"/>
    <w:rsid w:val="007619FB"/>
    <w:rsid w:val="00761CFB"/>
    <w:rsid w:val="00761EAB"/>
    <w:rsid w:val="00761FEC"/>
    <w:rsid w:val="0076200C"/>
    <w:rsid w:val="007624B9"/>
    <w:rsid w:val="007626A2"/>
    <w:rsid w:val="007627B0"/>
    <w:rsid w:val="00762924"/>
    <w:rsid w:val="0076292F"/>
    <w:rsid w:val="0076293E"/>
    <w:rsid w:val="0076295C"/>
    <w:rsid w:val="00762EA3"/>
    <w:rsid w:val="00762FEC"/>
    <w:rsid w:val="00763055"/>
    <w:rsid w:val="0076305E"/>
    <w:rsid w:val="00763405"/>
    <w:rsid w:val="007634CA"/>
    <w:rsid w:val="0076375B"/>
    <w:rsid w:val="007638C2"/>
    <w:rsid w:val="00763A87"/>
    <w:rsid w:val="00763CAF"/>
    <w:rsid w:val="00763CB3"/>
    <w:rsid w:val="00763D32"/>
    <w:rsid w:val="00763E21"/>
    <w:rsid w:val="00763F86"/>
    <w:rsid w:val="007640D5"/>
    <w:rsid w:val="0076440B"/>
    <w:rsid w:val="00764787"/>
    <w:rsid w:val="007649D7"/>
    <w:rsid w:val="00764C43"/>
    <w:rsid w:val="00764E4E"/>
    <w:rsid w:val="00764EB8"/>
    <w:rsid w:val="00764F8C"/>
    <w:rsid w:val="00765098"/>
    <w:rsid w:val="007650EB"/>
    <w:rsid w:val="0076554C"/>
    <w:rsid w:val="00765561"/>
    <w:rsid w:val="007655D4"/>
    <w:rsid w:val="007657D1"/>
    <w:rsid w:val="007658EE"/>
    <w:rsid w:val="0076598E"/>
    <w:rsid w:val="00765FDC"/>
    <w:rsid w:val="00766252"/>
    <w:rsid w:val="00766395"/>
    <w:rsid w:val="00766559"/>
    <w:rsid w:val="00766758"/>
    <w:rsid w:val="007667D5"/>
    <w:rsid w:val="00766B0E"/>
    <w:rsid w:val="00766BFB"/>
    <w:rsid w:val="00766DBC"/>
    <w:rsid w:val="00766DFE"/>
    <w:rsid w:val="00766E6A"/>
    <w:rsid w:val="00767086"/>
    <w:rsid w:val="007671B0"/>
    <w:rsid w:val="00767302"/>
    <w:rsid w:val="0076731C"/>
    <w:rsid w:val="00767416"/>
    <w:rsid w:val="0076742F"/>
    <w:rsid w:val="0076747C"/>
    <w:rsid w:val="007678B6"/>
    <w:rsid w:val="00767DA1"/>
    <w:rsid w:val="00767DFE"/>
    <w:rsid w:val="00767E35"/>
    <w:rsid w:val="0077034E"/>
    <w:rsid w:val="0077038D"/>
    <w:rsid w:val="00770856"/>
    <w:rsid w:val="00770A05"/>
    <w:rsid w:val="00770B36"/>
    <w:rsid w:val="00770CA3"/>
    <w:rsid w:val="00770CEE"/>
    <w:rsid w:val="00770E21"/>
    <w:rsid w:val="00771081"/>
    <w:rsid w:val="007710DA"/>
    <w:rsid w:val="007715F7"/>
    <w:rsid w:val="007716BE"/>
    <w:rsid w:val="00771871"/>
    <w:rsid w:val="00771B7C"/>
    <w:rsid w:val="00771C85"/>
    <w:rsid w:val="00771D3B"/>
    <w:rsid w:val="00771E4E"/>
    <w:rsid w:val="007721AD"/>
    <w:rsid w:val="007726BC"/>
    <w:rsid w:val="0077278F"/>
    <w:rsid w:val="00772D15"/>
    <w:rsid w:val="00772D7A"/>
    <w:rsid w:val="00772DC3"/>
    <w:rsid w:val="00772E14"/>
    <w:rsid w:val="00772F72"/>
    <w:rsid w:val="0077307D"/>
    <w:rsid w:val="007733C4"/>
    <w:rsid w:val="00773588"/>
    <w:rsid w:val="007736F1"/>
    <w:rsid w:val="007737CD"/>
    <w:rsid w:val="00773B7E"/>
    <w:rsid w:val="00773C11"/>
    <w:rsid w:val="007743A1"/>
    <w:rsid w:val="0077446F"/>
    <w:rsid w:val="007744EF"/>
    <w:rsid w:val="00774930"/>
    <w:rsid w:val="007750DC"/>
    <w:rsid w:val="00775330"/>
    <w:rsid w:val="0077536C"/>
    <w:rsid w:val="00775BAA"/>
    <w:rsid w:val="00775BC0"/>
    <w:rsid w:val="00775EFD"/>
    <w:rsid w:val="00775F06"/>
    <w:rsid w:val="00775F11"/>
    <w:rsid w:val="007762CD"/>
    <w:rsid w:val="007766B8"/>
    <w:rsid w:val="007768F2"/>
    <w:rsid w:val="00776908"/>
    <w:rsid w:val="00776A5D"/>
    <w:rsid w:val="00776E9E"/>
    <w:rsid w:val="00776F0E"/>
    <w:rsid w:val="00776FC0"/>
    <w:rsid w:val="00777053"/>
    <w:rsid w:val="0077726C"/>
    <w:rsid w:val="007773B6"/>
    <w:rsid w:val="007773E2"/>
    <w:rsid w:val="007777D3"/>
    <w:rsid w:val="007777DD"/>
    <w:rsid w:val="00777811"/>
    <w:rsid w:val="007778D1"/>
    <w:rsid w:val="00777AA1"/>
    <w:rsid w:val="00777C4A"/>
    <w:rsid w:val="00777CD9"/>
    <w:rsid w:val="00777EE9"/>
    <w:rsid w:val="00777FA5"/>
    <w:rsid w:val="007803FB"/>
    <w:rsid w:val="00780404"/>
    <w:rsid w:val="007805F3"/>
    <w:rsid w:val="00780657"/>
    <w:rsid w:val="0078070B"/>
    <w:rsid w:val="0078078D"/>
    <w:rsid w:val="00780804"/>
    <w:rsid w:val="00780962"/>
    <w:rsid w:val="00780980"/>
    <w:rsid w:val="007809E1"/>
    <w:rsid w:val="00780B47"/>
    <w:rsid w:val="00780C16"/>
    <w:rsid w:val="00780D99"/>
    <w:rsid w:val="007812F2"/>
    <w:rsid w:val="0078146E"/>
    <w:rsid w:val="007814A7"/>
    <w:rsid w:val="00781531"/>
    <w:rsid w:val="00781633"/>
    <w:rsid w:val="0078165E"/>
    <w:rsid w:val="007816C7"/>
    <w:rsid w:val="007816FD"/>
    <w:rsid w:val="00781704"/>
    <w:rsid w:val="00781773"/>
    <w:rsid w:val="007818F1"/>
    <w:rsid w:val="00781B35"/>
    <w:rsid w:val="00781B9A"/>
    <w:rsid w:val="00781D25"/>
    <w:rsid w:val="00781DAD"/>
    <w:rsid w:val="0078223D"/>
    <w:rsid w:val="00782266"/>
    <w:rsid w:val="0078243D"/>
    <w:rsid w:val="00782525"/>
    <w:rsid w:val="0078253A"/>
    <w:rsid w:val="0078254C"/>
    <w:rsid w:val="00782647"/>
    <w:rsid w:val="00782A2D"/>
    <w:rsid w:val="00782AFD"/>
    <w:rsid w:val="00782B56"/>
    <w:rsid w:val="00782D4F"/>
    <w:rsid w:val="00782D8A"/>
    <w:rsid w:val="007831E9"/>
    <w:rsid w:val="007832CA"/>
    <w:rsid w:val="00783315"/>
    <w:rsid w:val="007833C3"/>
    <w:rsid w:val="007837BE"/>
    <w:rsid w:val="0078380D"/>
    <w:rsid w:val="0078385A"/>
    <w:rsid w:val="007839A6"/>
    <w:rsid w:val="00783BBC"/>
    <w:rsid w:val="00783D91"/>
    <w:rsid w:val="00783E79"/>
    <w:rsid w:val="00784105"/>
    <w:rsid w:val="007842FE"/>
    <w:rsid w:val="0078457C"/>
    <w:rsid w:val="007845B8"/>
    <w:rsid w:val="007845D1"/>
    <w:rsid w:val="00784702"/>
    <w:rsid w:val="00784775"/>
    <w:rsid w:val="007847F3"/>
    <w:rsid w:val="0078486B"/>
    <w:rsid w:val="0078495E"/>
    <w:rsid w:val="00784B34"/>
    <w:rsid w:val="00784B86"/>
    <w:rsid w:val="00784BB5"/>
    <w:rsid w:val="00784C31"/>
    <w:rsid w:val="00784D2C"/>
    <w:rsid w:val="00784E42"/>
    <w:rsid w:val="00784EA1"/>
    <w:rsid w:val="00784FC7"/>
    <w:rsid w:val="0078505A"/>
    <w:rsid w:val="00785543"/>
    <w:rsid w:val="00785BB9"/>
    <w:rsid w:val="00785D82"/>
    <w:rsid w:val="00785D9E"/>
    <w:rsid w:val="00785F5D"/>
    <w:rsid w:val="007861D1"/>
    <w:rsid w:val="00786272"/>
    <w:rsid w:val="007864B2"/>
    <w:rsid w:val="00786620"/>
    <w:rsid w:val="007867E0"/>
    <w:rsid w:val="007868B7"/>
    <w:rsid w:val="00786911"/>
    <w:rsid w:val="00786BC0"/>
    <w:rsid w:val="00787355"/>
    <w:rsid w:val="0078756D"/>
    <w:rsid w:val="007875C3"/>
    <w:rsid w:val="007875C4"/>
    <w:rsid w:val="00787736"/>
    <w:rsid w:val="00787775"/>
    <w:rsid w:val="00787977"/>
    <w:rsid w:val="007879B0"/>
    <w:rsid w:val="00787A55"/>
    <w:rsid w:val="00787CDD"/>
    <w:rsid w:val="00787FC2"/>
    <w:rsid w:val="00787FF1"/>
    <w:rsid w:val="00790103"/>
    <w:rsid w:val="00790194"/>
    <w:rsid w:val="007903EC"/>
    <w:rsid w:val="00790482"/>
    <w:rsid w:val="007908BD"/>
    <w:rsid w:val="00790D16"/>
    <w:rsid w:val="00790E6E"/>
    <w:rsid w:val="0079101F"/>
    <w:rsid w:val="0079157A"/>
    <w:rsid w:val="007916D2"/>
    <w:rsid w:val="00791A6D"/>
    <w:rsid w:val="00791ADE"/>
    <w:rsid w:val="00791BEA"/>
    <w:rsid w:val="00791CC8"/>
    <w:rsid w:val="00791E9D"/>
    <w:rsid w:val="0079218C"/>
    <w:rsid w:val="00792257"/>
    <w:rsid w:val="0079232B"/>
    <w:rsid w:val="00792359"/>
    <w:rsid w:val="007926B7"/>
    <w:rsid w:val="00792795"/>
    <w:rsid w:val="00792963"/>
    <w:rsid w:val="00792D29"/>
    <w:rsid w:val="00792E83"/>
    <w:rsid w:val="00792ECC"/>
    <w:rsid w:val="0079310C"/>
    <w:rsid w:val="00793201"/>
    <w:rsid w:val="007932B0"/>
    <w:rsid w:val="007933EE"/>
    <w:rsid w:val="00793444"/>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535"/>
    <w:rsid w:val="0079466C"/>
    <w:rsid w:val="007947FB"/>
    <w:rsid w:val="00794A99"/>
    <w:rsid w:val="00794EFE"/>
    <w:rsid w:val="00794F0A"/>
    <w:rsid w:val="00794FAB"/>
    <w:rsid w:val="00795226"/>
    <w:rsid w:val="0079547E"/>
    <w:rsid w:val="0079549E"/>
    <w:rsid w:val="007954AC"/>
    <w:rsid w:val="00795548"/>
    <w:rsid w:val="00795BB3"/>
    <w:rsid w:val="00795C51"/>
    <w:rsid w:val="00795ECF"/>
    <w:rsid w:val="00795F6A"/>
    <w:rsid w:val="00795F89"/>
    <w:rsid w:val="0079601B"/>
    <w:rsid w:val="00796182"/>
    <w:rsid w:val="00796195"/>
    <w:rsid w:val="007961C7"/>
    <w:rsid w:val="007962E1"/>
    <w:rsid w:val="007963AE"/>
    <w:rsid w:val="007963B4"/>
    <w:rsid w:val="007963DE"/>
    <w:rsid w:val="007965B0"/>
    <w:rsid w:val="0079663F"/>
    <w:rsid w:val="0079665D"/>
    <w:rsid w:val="0079666A"/>
    <w:rsid w:val="00796880"/>
    <w:rsid w:val="00796D39"/>
    <w:rsid w:val="00796E61"/>
    <w:rsid w:val="00796F91"/>
    <w:rsid w:val="00796FD0"/>
    <w:rsid w:val="007970C1"/>
    <w:rsid w:val="00797AF3"/>
    <w:rsid w:val="00797B27"/>
    <w:rsid w:val="00797B73"/>
    <w:rsid w:val="00797DAA"/>
    <w:rsid w:val="00797DE4"/>
    <w:rsid w:val="00797E6C"/>
    <w:rsid w:val="00797FCF"/>
    <w:rsid w:val="007A0616"/>
    <w:rsid w:val="007A0752"/>
    <w:rsid w:val="007A0A74"/>
    <w:rsid w:val="007A0DAC"/>
    <w:rsid w:val="007A0E24"/>
    <w:rsid w:val="007A0F4A"/>
    <w:rsid w:val="007A0F87"/>
    <w:rsid w:val="007A0F8A"/>
    <w:rsid w:val="007A113C"/>
    <w:rsid w:val="007A1189"/>
    <w:rsid w:val="007A1256"/>
    <w:rsid w:val="007A1315"/>
    <w:rsid w:val="007A1369"/>
    <w:rsid w:val="007A1447"/>
    <w:rsid w:val="007A15A6"/>
    <w:rsid w:val="007A15BA"/>
    <w:rsid w:val="007A166E"/>
    <w:rsid w:val="007A168E"/>
    <w:rsid w:val="007A17B3"/>
    <w:rsid w:val="007A1808"/>
    <w:rsid w:val="007A1866"/>
    <w:rsid w:val="007A1AD6"/>
    <w:rsid w:val="007A1B63"/>
    <w:rsid w:val="007A1C01"/>
    <w:rsid w:val="007A1CE8"/>
    <w:rsid w:val="007A2014"/>
    <w:rsid w:val="007A20A0"/>
    <w:rsid w:val="007A2367"/>
    <w:rsid w:val="007A2405"/>
    <w:rsid w:val="007A2439"/>
    <w:rsid w:val="007A24D9"/>
    <w:rsid w:val="007A26B8"/>
    <w:rsid w:val="007A285A"/>
    <w:rsid w:val="007A29B0"/>
    <w:rsid w:val="007A2B5C"/>
    <w:rsid w:val="007A2BFF"/>
    <w:rsid w:val="007A2C64"/>
    <w:rsid w:val="007A2D85"/>
    <w:rsid w:val="007A2DE7"/>
    <w:rsid w:val="007A2F16"/>
    <w:rsid w:val="007A300F"/>
    <w:rsid w:val="007A3040"/>
    <w:rsid w:val="007A30DB"/>
    <w:rsid w:val="007A31B7"/>
    <w:rsid w:val="007A3373"/>
    <w:rsid w:val="007A3395"/>
    <w:rsid w:val="007A3442"/>
    <w:rsid w:val="007A34B3"/>
    <w:rsid w:val="007A3505"/>
    <w:rsid w:val="007A3BF2"/>
    <w:rsid w:val="007A40E1"/>
    <w:rsid w:val="007A4264"/>
    <w:rsid w:val="007A43F5"/>
    <w:rsid w:val="007A44A4"/>
    <w:rsid w:val="007A4571"/>
    <w:rsid w:val="007A467B"/>
    <w:rsid w:val="007A491F"/>
    <w:rsid w:val="007A4A03"/>
    <w:rsid w:val="007A4AE0"/>
    <w:rsid w:val="007A4AF1"/>
    <w:rsid w:val="007A4BB7"/>
    <w:rsid w:val="007A4C51"/>
    <w:rsid w:val="007A4E4E"/>
    <w:rsid w:val="007A4EBE"/>
    <w:rsid w:val="007A5288"/>
    <w:rsid w:val="007A52D9"/>
    <w:rsid w:val="007A5486"/>
    <w:rsid w:val="007A552A"/>
    <w:rsid w:val="007A5E53"/>
    <w:rsid w:val="007A5EA0"/>
    <w:rsid w:val="007A613E"/>
    <w:rsid w:val="007A6172"/>
    <w:rsid w:val="007A618D"/>
    <w:rsid w:val="007A6333"/>
    <w:rsid w:val="007A6477"/>
    <w:rsid w:val="007A651C"/>
    <w:rsid w:val="007A6532"/>
    <w:rsid w:val="007A65C6"/>
    <w:rsid w:val="007A66FE"/>
    <w:rsid w:val="007A6776"/>
    <w:rsid w:val="007A6812"/>
    <w:rsid w:val="007A6909"/>
    <w:rsid w:val="007A696E"/>
    <w:rsid w:val="007A6978"/>
    <w:rsid w:val="007A6A08"/>
    <w:rsid w:val="007A6B67"/>
    <w:rsid w:val="007A6DB7"/>
    <w:rsid w:val="007A7042"/>
    <w:rsid w:val="007A75A3"/>
    <w:rsid w:val="007A7862"/>
    <w:rsid w:val="007A78B0"/>
    <w:rsid w:val="007A792F"/>
    <w:rsid w:val="007A7951"/>
    <w:rsid w:val="007A7BF7"/>
    <w:rsid w:val="007A7DF7"/>
    <w:rsid w:val="007A7F07"/>
    <w:rsid w:val="007B0253"/>
    <w:rsid w:val="007B0287"/>
    <w:rsid w:val="007B0400"/>
    <w:rsid w:val="007B070D"/>
    <w:rsid w:val="007B073B"/>
    <w:rsid w:val="007B074A"/>
    <w:rsid w:val="007B0865"/>
    <w:rsid w:val="007B09ED"/>
    <w:rsid w:val="007B0B08"/>
    <w:rsid w:val="007B0B5B"/>
    <w:rsid w:val="007B0B92"/>
    <w:rsid w:val="007B0C57"/>
    <w:rsid w:val="007B0D7B"/>
    <w:rsid w:val="007B0DAC"/>
    <w:rsid w:val="007B0FFA"/>
    <w:rsid w:val="007B1061"/>
    <w:rsid w:val="007B10AE"/>
    <w:rsid w:val="007B11EE"/>
    <w:rsid w:val="007B16E0"/>
    <w:rsid w:val="007B16F9"/>
    <w:rsid w:val="007B1BAA"/>
    <w:rsid w:val="007B1C7C"/>
    <w:rsid w:val="007B1F9A"/>
    <w:rsid w:val="007B20A8"/>
    <w:rsid w:val="007B21A9"/>
    <w:rsid w:val="007B21D5"/>
    <w:rsid w:val="007B2638"/>
    <w:rsid w:val="007B2712"/>
    <w:rsid w:val="007B2738"/>
    <w:rsid w:val="007B29A9"/>
    <w:rsid w:val="007B2F8B"/>
    <w:rsid w:val="007B2FC5"/>
    <w:rsid w:val="007B308D"/>
    <w:rsid w:val="007B314C"/>
    <w:rsid w:val="007B31B2"/>
    <w:rsid w:val="007B322B"/>
    <w:rsid w:val="007B3476"/>
    <w:rsid w:val="007B36F7"/>
    <w:rsid w:val="007B3A2E"/>
    <w:rsid w:val="007B3A51"/>
    <w:rsid w:val="007B3D55"/>
    <w:rsid w:val="007B40AD"/>
    <w:rsid w:val="007B41F5"/>
    <w:rsid w:val="007B4350"/>
    <w:rsid w:val="007B448A"/>
    <w:rsid w:val="007B44DC"/>
    <w:rsid w:val="007B4543"/>
    <w:rsid w:val="007B4603"/>
    <w:rsid w:val="007B46B0"/>
    <w:rsid w:val="007B4937"/>
    <w:rsid w:val="007B4944"/>
    <w:rsid w:val="007B4AC0"/>
    <w:rsid w:val="007B4D36"/>
    <w:rsid w:val="007B4E9F"/>
    <w:rsid w:val="007B50AB"/>
    <w:rsid w:val="007B510A"/>
    <w:rsid w:val="007B51CE"/>
    <w:rsid w:val="007B5456"/>
    <w:rsid w:val="007B5641"/>
    <w:rsid w:val="007B596B"/>
    <w:rsid w:val="007B599A"/>
    <w:rsid w:val="007B5A66"/>
    <w:rsid w:val="007B5CBC"/>
    <w:rsid w:val="007B5E38"/>
    <w:rsid w:val="007B5E8E"/>
    <w:rsid w:val="007B6281"/>
    <w:rsid w:val="007B630D"/>
    <w:rsid w:val="007B633B"/>
    <w:rsid w:val="007B63CD"/>
    <w:rsid w:val="007B6693"/>
    <w:rsid w:val="007B6704"/>
    <w:rsid w:val="007B68B6"/>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A2"/>
    <w:rsid w:val="007C1065"/>
    <w:rsid w:val="007C131D"/>
    <w:rsid w:val="007C1537"/>
    <w:rsid w:val="007C17E9"/>
    <w:rsid w:val="007C1A2D"/>
    <w:rsid w:val="007C1AC9"/>
    <w:rsid w:val="007C1B37"/>
    <w:rsid w:val="007C1B94"/>
    <w:rsid w:val="007C1C2F"/>
    <w:rsid w:val="007C1FAB"/>
    <w:rsid w:val="007C206D"/>
    <w:rsid w:val="007C2297"/>
    <w:rsid w:val="007C27AE"/>
    <w:rsid w:val="007C29A7"/>
    <w:rsid w:val="007C2A39"/>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5F61"/>
    <w:rsid w:val="007C60B9"/>
    <w:rsid w:val="007C61AD"/>
    <w:rsid w:val="007C61E0"/>
    <w:rsid w:val="007C63A2"/>
    <w:rsid w:val="007C63B1"/>
    <w:rsid w:val="007C64BC"/>
    <w:rsid w:val="007C67C5"/>
    <w:rsid w:val="007C6939"/>
    <w:rsid w:val="007C6941"/>
    <w:rsid w:val="007C69A7"/>
    <w:rsid w:val="007C6A83"/>
    <w:rsid w:val="007C6CF6"/>
    <w:rsid w:val="007C6D8A"/>
    <w:rsid w:val="007C6DAF"/>
    <w:rsid w:val="007C6EC6"/>
    <w:rsid w:val="007C6F4E"/>
    <w:rsid w:val="007C743A"/>
    <w:rsid w:val="007C7626"/>
    <w:rsid w:val="007C76C2"/>
    <w:rsid w:val="007C76DD"/>
    <w:rsid w:val="007C786B"/>
    <w:rsid w:val="007C7EF3"/>
    <w:rsid w:val="007D0123"/>
    <w:rsid w:val="007D015E"/>
    <w:rsid w:val="007D01A8"/>
    <w:rsid w:val="007D020B"/>
    <w:rsid w:val="007D02EC"/>
    <w:rsid w:val="007D04B4"/>
    <w:rsid w:val="007D0677"/>
    <w:rsid w:val="007D0779"/>
    <w:rsid w:val="007D096E"/>
    <w:rsid w:val="007D098C"/>
    <w:rsid w:val="007D09F7"/>
    <w:rsid w:val="007D0ACB"/>
    <w:rsid w:val="007D0FB4"/>
    <w:rsid w:val="007D10D8"/>
    <w:rsid w:val="007D11B6"/>
    <w:rsid w:val="007D1261"/>
    <w:rsid w:val="007D1274"/>
    <w:rsid w:val="007D149C"/>
    <w:rsid w:val="007D1558"/>
    <w:rsid w:val="007D1901"/>
    <w:rsid w:val="007D192E"/>
    <w:rsid w:val="007D1B7C"/>
    <w:rsid w:val="007D1C16"/>
    <w:rsid w:val="007D1F59"/>
    <w:rsid w:val="007D1FBC"/>
    <w:rsid w:val="007D214A"/>
    <w:rsid w:val="007D214B"/>
    <w:rsid w:val="007D218E"/>
    <w:rsid w:val="007D2655"/>
    <w:rsid w:val="007D2E15"/>
    <w:rsid w:val="007D30DA"/>
    <w:rsid w:val="007D34B6"/>
    <w:rsid w:val="007D357E"/>
    <w:rsid w:val="007D3889"/>
    <w:rsid w:val="007D389C"/>
    <w:rsid w:val="007D3921"/>
    <w:rsid w:val="007D39A2"/>
    <w:rsid w:val="007D39D7"/>
    <w:rsid w:val="007D3E49"/>
    <w:rsid w:val="007D40A7"/>
    <w:rsid w:val="007D41A4"/>
    <w:rsid w:val="007D475A"/>
    <w:rsid w:val="007D48F9"/>
    <w:rsid w:val="007D4B05"/>
    <w:rsid w:val="007D4CBD"/>
    <w:rsid w:val="007D4E9F"/>
    <w:rsid w:val="007D4F4E"/>
    <w:rsid w:val="007D4F80"/>
    <w:rsid w:val="007D4FF2"/>
    <w:rsid w:val="007D512C"/>
    <w:rsid w:val="007D51AD"/>
    <w:rsid w:val="007D526F"/>
    <w:rsid w:val="007D568E"/>
    <w:rsid w:val="007D5997"/>
    <w:rsid w:val="007D5C57"/>
    <w:rsid w:val="007D6016"/>
    <w:rsid w:val="007D6104"/>
    <w:rsid w:val="007D616F"/>
    <w:rsid w:val="007D6212"/>
    <w:rsid w:val="007D6226"/>
    <w:rsid w:val="007D6310"/>
    <w:rsid w:val="007D6315"/>
    <w:rsid w:val="007D647B"/>
    <w:rsid w:val="007D65EC"/>
    <w:rsid w:val="007D673F"/>
    <w:rsid w:val="007D675A"/>
    <w:rsid w:val="007D68F4"/>
    <w:rsid w:val="007D6AAF"/>
    <w:rsid w:val="007D6B6D"/>
    <w:rsid w:val="007D6C84"/>
    <w:rsid w:val="007D6CE5"/>
    <w:rsid w:val="007D6DB6"/>
    <w:rsid w:val="007D6E25"/>
    <w:rsid w:val="007D6EF0"/>
    <w:rsid w:val="007D7042"/>
    <w:rsid w:val="007D7059"/>
    <w:rsid w:val="007D7671"/>
    <w:rsid w:val="007D77D3"/>
    <w:rsid w:val="007D78F9"/>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0DF5"/>
    <w:rsid w:val="007E1310"/>
    <w:rsid w:val="007E1479"/>
    <w:rsid w:val="007E152B"/>
    <w:rsid w:val="007E16CE"/>
    <w:rsid w:val="007E1A55"/>
    <w:rsid w:val="007E1CB1"/>
    <w:rsid w:val="007E1DFB"/>
    <w:rsid w:val="007E201B"/>
    <w:rsid w:val="007E208E"/>
    <w:rsid w:val="007E2146"/>
    <w:rsid w:val="007E21D1"/>
    <w:rsid w:val="007E21E1"/>
    <w:rsid w:val="007E21F0"/>
    <w:rsid w:val="007E22EC"/>
    <w:rsid w:val="007E2392"/>
    <w:rsid w:val="007E240C"/>
    <w:rsid w:val="007E25C2"/>
    <w:rsid w:val="007E26EE"/>
    <w:rsid w:val="007E28D0"/>
    <w:rsid w:val="007E2B64"/>
    <w:rsid w:val="007E2FD2"/>
    <w:rsid w:val="007E3031"/>
    <w:rsid w:val="007E318B"/>
    <w:rsid w:val="007E3192"/>
    <w:rsid w:val="007E3262"/>
    <w:rsid w:val="007E34A9"/>
    <w:rsid w:val="007E41A3"/>
    <w:rsid w:val="007E4278"/>
    <w:rsid w:val="007E441D"/>
    <w:rsid w:val="007E4792"/>
    <w:rsid w:val="007E47E7"/>
    <w:rsid w:val="007E48CD"/>
    <w:rsid w:val="007E48E4"/>
    <w:rsid w:val="007E4AB7"/>
    <w:rsid w:val="007E4C97"/>
    <w:rsid w:val="007E4F0D"/>
    <w:rsid w:val="007E51DF"/>
    <w:rsid w:val="007E5311"/>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F1"/>
    <w:rsid w:val="007E7090"/>
    <w:rsid w:val="007E7B2B"/>
    <w:rsid w:val="007E7CBA"/>
    <w:rsid w:val="007E7DF0"/>
    <w:rsid w:val="007E7F66"/>
    <w:rsid w:val="007F0129"/>
    <w:rsid w:val="007F0461"/>
    <w:rsid w:val="007F05E0"/>
    <w:rsid w:val="007F0834"/>
    <w:rsid w:val="007F0B77"/>
    <w:rsid w:val="007F0BB5"/>
    <w:rsid w:val="007F0BEC"/>
    <w:rsid w:val="007F0DD3"/>
    <w:rsid w:val="007F134E"/>
    <w:rsid w:val="007F15C2"/>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2E9"/>
    <w:rsid w:val="007F36B7"/>
    <w:rsid w:val="007F377D"/>
    <w:rsid w:val="007F37B6"/>
    <w:rsid w:val="007F38EB"/>
    <w:rsid w:val="007F3FB0"/>
    <w:rsid w:val="007F428E"/>
    <w:rsid w:val="007F42AD"/>
    <w:rsid w:val="007F43A9"/>
    <w:rsid w:val="007F44EB"/>
    <w:rsid w:val="007F48F7"/>
    <w:rsid w:val="007F4945"/>
    <w:rsid w:val="007F4BDB"/>
    <w:rsid w:val="007F4D66"/>
    <w:rsid w:val="007F5093"/>
    <w:rsid w:val="007F50F6"/>
    <w:rsid w:val="007F55F1"/>
    <w:rsid w:val="007F5608"/>
    <w:rsid w:val="007F5874"/>
    <w:rsid w:val="007F58C1"/>
    <w:rsid w:val="007F59E8"/>
    <w:rsid w:val="007F5B1C"/>
    <w:rsid w:val="007F5BC8"/>
    <w:rsid w:val="007F5D4A"/>
    <w:rsid w:val="007F5E70"/>
    <w:rsid w:val="007F62C1"/>
    <w:rsid w:val="007F6562"/>
    <w:rsid w:val="007F65F2"/>
    <w:rsid w:val="007F70D6"/>
    <w:rsid w:val="007F728B"/>
    <w:rsid w:val="007F73FF"/>
    <w:rsid w:val="007F751A"/>
    <w:rsid w:val="007F764B"/>
    <w:rsid w:val="007F778A"/>
    <w:rsid w:val="007F7862"/>
    <w:rsid w:val="007F7864"/>
    <w:rsid w:val="007F795B"/>
    <w:rsid w:val="007F7AF7"/>
    <w:rsid w:val="007F7B6D"/>
    <w:rsid w:val="007F7B72"/>
    <w:rsid w:val="007F7C2F"/>
    <w:rsid w:val="007F7E0D"/>
    <w:rsid w:val="007F7E7B"/>
    <w:rsid w:val="00800104"/>
    <w:rsid w:val="00800184"/>
    <w:rsid w:val="008001FC"/>
    <w:rsid w:val="00800994"/>
    <w:rsid w:val="00800AC8"/>
    <w:rsid w:val="00800B31"/>
    <w:rsid w:val="00800D5F"/>
    <w:rsid w:val="00800D94"/>
    <w:rsid w:val="0080109A"/>
    <w:rsid w:val="00801226"/>
    <w:rsid w:val="008013B8"/>
    <w:rsid w:val="0080177A"/>
    <w:rsid w:val="0080179D"/>
    <w:rsid w:val="00801838"/>
    <w:rsid w:val="00801A46"/>
    <w:rsid w:val="00801B59"/>
    <w:rsid w:val="00801C29"/>
    <w:rsid w:val="00801D18"/>
    <w:rsid w:val="00801FBC"/>
    <w:rsid w:val="00802083"/>
    <w:rsid w:val="00802410"/>
    <w:rsid w:val="0080270E"/>
    <w:rsid w:val="008027BA"/>
    <w:rsid w:val="008027D9"/>
    <w:rsid w:val="00802834"/>
    <w:rsid w:val="00802968"/>
    <w:rsid w:val="00802C79"/>
    <w:rsid w:val="00802FF8"/>
    <w:rsid w:val="0080310E"/>
    <w:rsid w:val="00803178"/>
    <w:rsid w:val="008031FC"/>
    <w:rsid w:val="008033E7"/>
    <w:rsid w:val="008033F8"/>
    <w:rsid w:val="00803413"/>
    <w:rsid w:val="00803643"/>
    <w:rsid w:val="0080367F"/>
    <w:rsid w:val="00803C0E"/>
    <w:rsid w:val="00803E2E"/>
    <w:rsid w:val="00804029"/>
    <w:rsid w:val="0080404E"/>
    <w:rsid w:val="008041E1"/>
    <w:rsid w:val="008045BE"/>
    <w:rsid w:val="0080471C"/>
    <w:rsid w:val="0080473E"/>
    <w:rsid w:val="00804867"/>
    <w:rsid w:val="00804AA5"/>
    <w:rsid w:val="00804ABA"/>
    <w:rsid w:val="00804B2F"/>
    <w:rsid w:val="00804B33"/>
    <w:rsid w:val="00804C7E"/>
    <w:rsid w:val="00804E91"/>
    <w:rsid w:val="00804F01"/>
    <w:rsid w:val="00805250"/>
    <w:rsid w:val="008052E8"/>
    <w:rsid w:val="0080568C"/>
    <w:rsid w:val="0080585B"/>
    <w:rsid w:val="0080598E"/>
    <w:rsid w:val="00805BC1"/>
    <w:rsid w:val="00805CB8"/>
    <w:rsid w:val="00805E4C"/>
    <w:rsid w:val="00806058"/>
    <w:rsid w:val="00806199"/>
    <w:rsid w:val="00806873"/>
    <w:rsid w:val="00806979"/>
    <w:rsid w:val="0080699F"/>
    <w:rsid w:val="00806D29"/>
    <w:rsid w:val="00806F0E"/>
    <w:rsid w:val="00807065"/>
    <w:rsid w:val="0080744E"/>
    <w:rsid w:val="0080767F"/>
    <w:rsid w:val="0080770D"/>
    <w:rsid w:val="008078E8"/>
    <w:rsid w:val="008079B4"/>
    <w:rsid w:val="00807B4E"/>
    <w:rsid w:val="00807D28"/>
    <w:rsid w:val="00807D5E"/>
    <w:rsid w:val="00807E1B"/>
    <w:rsid w:val="00807F60"/>
    <w:rsid w:val="00810041"/>
    <w:rsid w:val="00810073"/>
    <w:rsid w:val="0081012C"/>
    <w:rsid w:val="008103CF"/>
    <w:rsid w:val="00810648"/>
    <w:rsid w:val="0081083E"/>
    <w:rsid w:val="00810A86"/>
    <w:rsid w:val="00810C3E"/>
    <w:rsid w:val="00810DE9"/>
    <w:rsid w:val="00810EAE"/>
    <w:rsid w:val="00811036"/>
    <w:rsid w:val="00811280"/>
    <w:rsid w:val="00811414"/>
    <w:rsid w:val="00811EF6"/>
    <w:rsid w:val="00811F9E"/>
    <w:rsid w:val="00812344"/>
    <w:rsid w:val="008123D5"/>
    <w:rsid w:val="0081249E"/>
    <w:rsid w:val="008124FE"/>
    <w:rsid w:val="008127B0"/>
    <w:rsid w:val="0081303B"/>
    <w:rsid w:val="008130DB"/>
    <w:rsid w:val="00813701"/>
    <w:rsid w:val="00813730"/>
    <w:rsid w:val="0081389D"/>
    <w:rsid w:val="008138B9"/>
    <w:rsid w:val="00813CE0"/>
    <w:rsid w:val="00813D3E"/>
    <w:rsid w:val="00813DD8"/>
    <w:rsid w:val="008140C7"/>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6D"/>
    <w:rsid w:val="00814D87"/>
    <w:rsid w:val="008154B6"/>
    <w:rsid w:val="008155E8"/>
    <w:rsid w:val="00815706"/>
    <w:rsid w:val="00815886"/>
    <w:rsid w:val="00815C7F"/>
    <w:rsid w:val="00815F85"/>
    <w:rsid w:val="00816191"/>
    <w:rsid w:val="00816469"/>
    <w:rsid w:val="008164ED"/>
    <w:rsid w:val="00816654"/>
    <w:rsid w:val="008166AA"/>
    <w:rsid w:val="00816A54"/>
    <w:rsid w:val="00816D94"/>
    <w:rsid w:val="0081713C"/>
    <w:rsid w:val="0081720E"/>
    <w:rsid w:val="008173E1"/>
    <w:rsid w:val="00817508"/>
    <w:rsid w:val="00817742"/>
    <w:rsid w:val="0081787C"/>
    <w:rsid w:val="008178C7"/>
    <w:rsid w:val="008179F0"/>
    <w:rsid w:val="00817B8F"/>
    <w:rsid w:val="00817C96"/>
    <w:rsid w:val="00817D2A"/>
    <w:rsid w:val="00817E68"/>
    <w:rsid w:val="00817F27"/>
    <w:rsid w:val="0082005F"/>
    <w:rsid w:val="008200C8"/>
    <w:rsid w:val="00820391"/>
    <w:rsid w:val="00820476"/>
    <w:rsid w:val="00820868"/>
    <w:rsid w:val="0082093E"/>
    <w:rsid w:val="00820D5B"/>
    <w:rsid w:val="00820DA1"/>
    <w:rsid w:val="00820DF1"/>
    <w:rsid w:val="00820EEC"/>
    <w:rsid w:val="00820F16"/>
    <w:rsid w:val="00821311"/>
    <w:rsid w:val="0082145A"/>
    <w:rsid w:val="008215D8"/>
    <w:rsid w:val="0082172C"/>
    <w:rsid w:val="00821975"/>
    <w:rsid w:val="00821C9A"/>
    <w:rsid w:val="00821D1A"/>
    <w:rsid w:val="00821FFD"/>
    <w:rsid w:val="00822264"/>
    <w:rsid w:val="0082237C"/>
    <w:rsid w:val="008224BD"/>
    <w:rsid w:val="008225DE"/>
    <w:rsid w:val="00822DAE"/>
    <w:rsid w:val="00822DF7"/>
    <w:rsid w:val="00822FF9"/>
    <w:rsid w:val="0082323F"/>
    <w:rsid w:val="00823277"/>
    <w:rsid w:val="00823335"/>
    <w:rsid w:val="008234D9"/>
    <w:rsid w:val="008237B2"/>
    <w:rsid w:val="00823841"/>
    <w:rsid w:val="00823AE0"/>
    <w:rsid w:val="00823BEA"/>
    <w:rsid w:val="00823EBF"/>
    <w:rsid w:val="00823F61"/>
    <w:rsid w:val="008240CA"/>
    <w:rsid w:val="0082449E"/>
    <w:rsid w:val="008249FF"/>
    <w:rsid w:val="00824C2B"/>
    <w:rsid w:val="00824D9B"/>
    <w:rsid w:val="00824DE7"/>
    <w:rsid w:val="00824EFE"/>
    <w:rsid w:val="00824FF1"/>
    <w:rsid w:val="008251EC"/>
    <w:rsid w:val="0082533D"/>
    <w:rsid w:val="00825367"/>
    <w:rsid w:val="0082559C"/>
    <w:rsid w:val="008256A8"/>
    <w:rsid w:val="00825A13"/>
    <w:rsid w:val="00825B97"/>
    <w:rsid w:val="00825C90"/>
    <w:rsid w:val="00825DB5"/>
    <w:rsid w:val="00825DD4"/>
    <w:rsid w:val="00825F79"/>
    <w:rsid w:val="00826032"/>
    <w:rsid w:val="00826204"/>
    <w:rsid w:val="0082626D"/>
    <w:rsid w:val="008263AB"/>
    <w:rsid w:val="008263BE"/>
    <w:rsid w:val="00826464"/>
    <w:rsid w:val="008264C6"/>
    <w:rsid w:val="00826D90"/>
    <w:rsid w:val="00826E00"/>
    <w:rsid w:val="00827015"/>
    <w:rsid w:val="00827109"/>
    <w:rsid w:val="00827648"/>
    <w:rsid w:val="00827667"/>
    <w:rsid w:val="00827704"/>
    <w:rsid w:val="00827847"/>
    <w:rsid w:val="00827A41"/>
    <w:rsid w:val="00827AD1"/>
    <w:rsid w:val="00827AF3"/>
    <w:rsid w:val="00827CBB"/>
    <w:rsid w:val="00827F77"/>
    <w:rsid w:val="008304CC"/>
    <w:rsid w:val="0083056F"/>
    <w:rsid w:val="00830ED8"/>
    <w:rsid w:val="00830F16"/>
    <w:rsid w:val="0083102E"/>
    <w:rsid w:val="008310DA"/>
    <w:rsid w:val="00831188"/>
    <w:rsid w:val="00831198"/>
    <w:rsid w:val="008311F9"/>
    <w:rsid w:val="00831233"/>
    <w:rsid w:val="00831267"/>
    <w:rsid w:val="008314BC"/>
    <w:rsid w:val="0083174A"/>
    <w:rsid w:val="00831A98"/>
    <w:rsid w:val="00831AB5"/>
    <w:rsid w:val="00831B8D"/>
    <w:rsid w:val="00831C67"/>
    <w:rsid w:val="00831D85"/>
    <w:rsid w:val="00831E51"/>
    <w:rsid w:val="00832142"/>
    <w:rsid w:val="008321F8"/>
    <w:rsid w:val="00832803"/>
    <w:rsid w:val="00832C18"/>
    <w:rsid w:val="00832CAF"/>
    <w:rsid w:val="00832DD1"/>
    <w:rsid w:val="00832E49"/>
    <w:rsid w:val="00832EF7"/>
    <w:rsid w:val="008330DB"/>
    <w:rsid w:val="00833165"/>
    <w:rsid w:val="008332C9"/>
    <w:rsid w:val="0083347A"/>
    <w:rsid w:val="0083347E"/>
    <w:rsid w:val="00833903"/>
    <w:rsid w:val="00833927"/>
    <w:rsid w:val="00833C77"/>
    <w:rsid w:val="00833EF5"/>
    <w:rsid w:val="0083400D"/>
    <w:rsid w:val="00834018"/>
    <w:rsid w:val="0083417A"/>
    <w:rsid w:val="00834185"/>
    <w:rsid w:val="008343D8"/>
    <w:rsid w:val="008344A6"/>
    <w:rsid w:val="00834512"/>
    <w:rsid w:val="00834746"/>
    <w:rsid w:val="008349E7"/>
    <w:rsid w:val="00834B51"/>
    <w:rsid w:val="00834BD7"/>
    <w:rsid w:val="00834C4A"/>
    <w:rsid w:val="00834F7F"/>
    <w:rsid w:val="00835363"/>
    <w:rsid w:val="008354CB"/>
    <w:rsid w:val="0083576E"/>
    <w:rsid w:val="00835869"/>
    <w:rsid w:val="00835A14"/>
    <w:rsid w:val="00835A91"/>
    <w:rsid w:val="00835B0A"/>
    <w:rsid w:val="00835B82"/>
    <w:rsid w:val="00835E6C"/>
    <w:rsid w:val="00836133"/>
    <w:rsid w:val="00836282"/>
    <w:rsid w:val="0083657B"/>
    <w:rsid w:val="0083682F"/>
    <w:rsid w:val="00836B5B"/>
    <w:rsid w:val="00836C46"/>
    <w:rsid w:val="00836D09"/>
    <w:rsid w:val="00836DA6"/>
    <w:rsid w:val="00836E07"/>
    <w:rsid w:val="00836FC2"/>
    <w:rsid w:val="00837034"/>
    <w:rsid w:val="00837404"/>
    <w:rsid w:val="0083768C"/>
    <w:rsid w:val="00837876"/>
    <w:rsid w:val="008379C2"/>
    <w:rsid w:val="00837D49"/>
    <w:rsid w:val="00837D5D"/>
    <w:rsid w:val="00837F5F"/>
    <w:rsid w:val="00837FD1"/>
    <w:rsid w:val="00840128"/>
    <w:rsid w:val="008401C3"/>
    <w:rsid w:val="0084022C"/>
    <w:rsid w:val="008403BA"/>
    <w:rsid w:val="008404D7"/>
    <w:rsid w:val="00840634"/>
    <w:rsid w:val="008406CF"/>
    <w:rsid w:val="00840869"/>
    <w:rsid w:val="00840A68"/>
    <w:rsid w:val="00840A83"/>
    <w:rsid w:val="00840D46"/>
    <w:rsid w:val="00840EE5"/>
    <w:rsid w:val="00840FCD"/>
    <w:rsid w:val="00841167"/>
    <w:rsid w:val="00841573"/>
    <w:rsid w:val="0084191A"/>
    <w:rsid w:val="008419A1"/>
    <w:rsid w:val="00841AA4"/>
    <w:rsid w:val="00841AA9"/>
    <w:rsid w:val="00841C68"/>
    <w:rsid w:val="00841EB3"/>
    <w:rsid w:val="00842061"/>
    <w:rsid w:val="00842368"/>
    <w:rsid w:val="008426C0"/>
    <w:rsid w:val="008428A2"/>
    <w:rsid w:val="00842A5C"/>
    <w:rsid w:val="00842C32"/>
    <w:rsid w:val="00842CD2"/>
    <w:rsid w:val="00842D4B"/>
    <w:rsid w:val="00842D59"/>
    <w:rsid w:val="00842DB7"/>
    <w:rsid w:val="00842FE6"/>
    <w:rsid w:val="00843082"/>
    <w:rsid w:val="00843196"/>
    <w:rsid w:val="008433AE"/>
    <w:rsid w:val="008433BC"/>
    <w:rsid w:val="008435B6"/>
    <w:rsid w:val="008435C7"/>
    <w:rsid w:val="00843653"/>
    <w:rsid w:val="00843784"/>
    <w:rsid w:val="0084387F"/>
    <w:rsid w:val="00843AFD"/>
    <w:rsid w:val="00843D5C"/>
    <w:rsid w:val="00843D83"/>
    <w:rsid w:val="0084408B"/>
    <w:rsid w:val="00844199"/>
    <w:rsid w:val="008444F8"/>
    <w:rsid w:val="00844535"/>
    <w:rsid w:val="00844750"/>
    <w:rsid w:val="00844D10"/>
    <w:rsid w:val="00844D2C"/>
    <w:rsid w:val="00844F89"/>
    <w:rsid w:val="0084504C"/>
    <w:rsid w:val="0084545A"/>
    <w:rsid w:val="008458F6"/>
    <w:rsid w:val="008459FC"/>
    <w:rsid w:val="00845A2B"/>
    <w:rsid w:val="00845B49"/>
    <w:rsid w:val="00845BB3"/>
    <w:rsid w:val="00845F51"/>
    <w:rsid w:val="00845F6D"/>
    <w:rsid w:val="00846004"/>
    <w:rsid w:val="008460E5"/>
    <w:rsid w:val="00846106"/>
    <w:rsid w:val="008461AD"/>
    <w:rsid w:val="008461C4"/>
    <w:rsid w:val="008462E7"/>
    <w:rsid w:val="008463D0"/>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02C"/>
    <w:rsid w:val="008502C4"/>
    <w:rsid w:val="00850896"/>
    <w:rsid w:val="00850FF6"/>
    <w:rsid w:val="0085130C"/>
    <w:rsid w:val="0085137A"/>
    <w:rsid w:val="00851389"/>
    <w:rsid w:val="0085154E"/>
    <w:rsid w:val="00851991"/>
    <w:rsid w:val="00851A55"/>
    <w:rsid w:val="00851AD3"/>
    <w:rsid w:val="00851B22"/>
    <w:rsid w:val="0085202C"/>
    <w:rsid w:val="008521C5"/>
    <w:rsid w:val="00852338"/>
    <w:rsid w:val="00852472"/>
    <w:rsid w:val="0085260F"/>
    <w:rsid w:val="00852772"/>
    <w:rsid w:val="00852AC6"/>
    <w:rsid w:val="00852D96"/>
    <w:rsid w:val="00852EC8"/>
    <w:rsid w:val="00852F3B"/>
    <w:rsid w:val="00853382"/>
    <w:rsid w:val="008533DD"/>
    <w:rsid w:val="0085399A"/>
    <w:rsid w:val="00853B2A"/>
    <w:rsid w:val="00853BC8"/>
    <w:rsid w:val="00853BE4"/>
    <w:rsid w:val="00853C45"/>
    <w:rsid w:val="00854090"/>
    <w:rsid w:val="008540E5"/>
    <w:rsid w:val="00854188"/>
    <w:rsid w:val="008544A1"/>
    <w:rsid w:val="0085464C"/>
    <w:rsid w:val="00854983"/>
    <w:rsid w:val="00854B60"/>
    <w:rsid w:val="00854C2B"/>
    <w:rsid w:val="008553C2"/>
    <w:rsid w:val="008555AA"/>
    <w:rsid w:val="00855710"/>
    <w:rsid w:val="00855929"/>
    <w:rsid w:val="00855B4B"/>
    <w:rsid w:val="00855C8E"/>
    <w:rsid w:val="00855F6F"/>
    <w:rsid w:val="0085603C"/>
    <w:rsid w:val="00856094"/>
    <w:rsid w:val="00856301"/>
    <w:rsid w:val="00856562"/>
    <w:rsid w:val="008566E7"/>
    <w:rsid w:val="008569DF"/>
    <w:rsid w:val="00856C28"/>
    <w:rsid w:val="00856C67"/>
    <w:rsid w:val="00856DB5"/>
    <w:rsid w:val="00856E4A"/>
    <w:rsid w:val="00856F5E"/>
    <w:rsid w:val="00856FF3"/>
    <w:rsid w:val="0085722A"/>
    <w:rsid w:val="0085727E"/>
    <w:rsid w:val="008575C4"/>
    <w:rsid w:val="008577BE"/>
    <w:rsid w:val="00857C34"/>
    <w:rsid w:val="00857F5B"/>
    <w:rsid w:val="00857F83"/>
    <w:rsid w:val="00860025"/>
    <w:rsid w:val="0086002D"/>
    <w:rsid w:val="00860315"/>
    <w:rsid w:val="0086037F"/>
    <w:rsid w:val="00860964"/>
    <w:rsid w:val="00860B49"/>
    <w:rsid w:val="00860CBD"/>
    <w:rsid w:val="008612BA"/>
    <w:rsid w:val="008614C0"/>
    <w:rsid w:val="00861AB1"/>
    <w:rsid w:val="00861B03"/>
    <w:rsid w:val="00861B41"/>
    <w:rsid w:val="00861C91"/>
    <w:rsid w:val="00861CD3"/>
    <w:rsid w:val="00861D36"/>
    <w:rsid w:val="00861D65"/>
    <w:rsid w:val="00861DA1"/>
    <w:rsid w:val="00861DC0"/>
    <w:rsid w:val="008620C2"/>
    <w:rsid w:val="00862173"/>
    <w:rsid w:val="00862290"/>
    <w:rsid w:val="0086248C"/>
    <w:rsid w:val="0086259E"/>
    <w:rsid w:val="008626B0"/>
    <w:rsid w:val="00862988"/>
    <w:rsid w:val="008629D3"/>
    <w:rsid w:val="008632BF"/>
    <w:rsid w:val="0086333E"/>
    <w:rsid w:val="00863479"/>
    <w:rsid w:val="00863559"/>
    <w:rsid w:val="008636BB"/>
    <w:rsid w:val="00863741"/>
    <w:rsid w:val="00863AA0"/>
    <w:rsid w:val="00863ECC"/>
    <w:rsid w:val="0086436B"/>
    <w:rsid w:val="00864A9F"/>
    <w:rsid w:val="00864C35"/>
    <w:rsid w:val="00864D74"/>
    <w:rsid w:val="00864FC1"/>
    <w:rsid w:val="008650AB"/>
    <w:rsid w:val="008650DE"/>
    <w:rsid w:val="00865139"/>
    <w:rsid w:val="0086516C"/>
    <w:rsid w:val="00865696"/>
    <w:rsid w:val="00865B1C"/>
    <w:rsid w:val="00865D20"/>
    <w:rsid w:val="00865D4C"/>
    <w:rsid w:val="00865DE1"/>
    <w:rsid w:val="00865F2F"/>
    <w:rsid w:val="00865F3D"/>
    <w:rsid w:val="008660DC"/>
    <w:rsid w:val="00866453"/>
    <w:rsid w:val="00866525"/>
    <w:rsid w:val="00866781"/>
    <w:rsid w:val="00866D48"/>
    <w:rsid w:val="00866E8E"/>
    <w:rsid w:val="00866FCF"/>
    <w:rsid w:val="008672F6"/>
    <w:rsid w:val="00867314"/>
    <w:rsid w:val="008675B1"/>
    <w:rsid w:val="00867847"/>
    <w:rsid w:val="00867967"/>
    <w:rsid w:val="00867A54"/>
    <w:rsid w:val="00867DA5"/>
    <w:rsid w:val="00867F66"/>
    <w:rsid w:val="00867F77"/>
    <w:rsid w:val="00870018"/>
    <w:rsid w:val="008704DC"/>
    <w:rsid w:val="008706B4"/>
    <w:rsid w:val="0087078F"/>
    <w:rsid w:val="00870793"/>
    <w:rsid w:val="00870A1C"/>
    <w:rsid w:val="00870A76"/>
    <w:rsid w:val="00870C3F"/>
    <w:rsid w:val="00870E13"/>
    <w:rsid w:val="00871029"/>
    <w:rsid w:val="00871058"/>
    <w:rsid w:val="00871096"/>
    <w:rsid w:val="008710EF"/>
    <w:rsid w:val="00871171"/>
    <w:rsid w:val="008712B8"/>
    <w:rsid w:val="008716B8"/>
    <w:rsid w:val="008716DD"/>
    <w:rsid w:val="00871815"/>
    <w:rsid w:val="008719FE"/>
    <w:rsid w:val="00871A87"/>
    <w:rsid w:val="00871CDF"/>
    <w:rsid w:val="00871D14"/>
    <w:rsid w:val="00872048"/>
    <w:rsid w:val="008720E4"/>
    <w:rsid w:val="0087229F"/>
    <w:rsid w:val="008722B0"/>
    <w:rsid w:val="0087243E"/>
    <w:rsid w:val="0087250F"/>
    <w:rsid w:val="008725DF"/>
    <w:rsid w:val="008728D0"/>
    <w:rsid w:val="00872B9D"/>
    <w:rsid w:val="00872C0C"/>
    <w:rsid w:val="00872EFE"/>
    <w:rsid w:val="00872F58"/>
    <w:rsid w:val="0087301D"/>
    <w:rsid w:val="008734E7"/>
    <w:rsid w:val="00873754"/>
    <w:rsid w:val="00873758"/>
    <w:rsid w:val="00873BF0"/>
    <w:rsid w:val="00873C18"/>
    <w:rsid w:val="00873C1F"/>
    <w:rsid w:val="00873CBE"/>
    <w:rsid w:val="00874096"/>
    <w:rsid w:val="008743EC"/>
    <w:rsid w:val="00874446"/>
    <w:rsid w:val="00874681"/>
    <w:rsid w:val="008746F2"/>
    <w:rsid w:val="00874729"/>
    <w:rsid w:val="0087473E"/>
    <w:rsid w:val="00874C13"/>
    <w:rsid w:val="00874D5F"/>
    <w:rsid w:val="00874E33"/>
    <w:rsid w:val="00874FAC"/>
    <w:rsid w:val="00875019"/>
    <w:rsid w:val="0087504C"/>
    <w:rsid w:val="00875095"/>
    <w:rsid w:val="008751BC"/>
    <w:rsid w:val="0087531D"/>
    <w:rsid w:val="0087560B"/>
    <w:rsid w:val="00875693"/>
    <w:rsid w:val="00875905"/>
    <w:rsid w:val="00875AF1"/>
    <w:rsid w:val="00875B9F"/>
    <w:rsid w:val="00875BC6"/>
    <w:rsid w:val="00875DE9"/>
    <w:rsid w:val="00875E7F"/>
    <w:rsid w:val="00875F2B"/>
    <w:rsid w:val="00875F79"/>
    <w:rsid w:val="00875FBD"/>
    <w:rsid w:val="00876365"/>
    <w:rsid w:val="00876900"/>
    <w:rsid w:val="00876AC7"/>
    <w:rsid w:val="00876B64"/>
    <w:rsid w:val="0087721D"/>
    <w:rsid w:val="0087746C"/>
    <w:rsid w:val="00877599"/>
    <w:rsid w:val="00877B54"/>
    <w:rsid w:val="00877BC2"/>
    <w:rsid w:val="00877C57"/>
    <w:rsid w:val="00877CDC"/>
    <w:rsid w:val="00877F77"/>
    <w:rsid w:val="00877FA3"/>
    <w:rsid w:val="0088011E"/>
    <w:rsid w:val="008802CB"/>
    <w:rsid w:val="00880412"/>
    <w:rsid w:val="008804BF"/>
    <w:rsid w:val="008804C9"/>
    <w:rsid w:val="0088052B"/>
    <w:rsid w:val="00880556"/>
    <w:rsid w:val="00880742"/>
    <w:rsid w:val="008807FD"/>
    <w:rsid w:val="0088096B"/>
    <w:rsid w:val="00880B3D"/>
    <w:rsid w:val="00880D84"/>
    <w:rsid w:val="00880D85"/>
    <w:rsid w:val="00881000"/>
    <w:rsid w:val="008810DF"/>
    <w:rsid w:val="008810FA"/>
    <w:rsid w:val="0088111B"/>
    <w:rsid w:val="00881351"/>
    <w:rsid w:val="00881611"/>
    <w:rsid w:val="008817A7"/>
    <w:rsid w:val="00881842"/>
    <w:rsid w:val="00881851"/>
    <w:rsid w:val="00881996"/>
    <w:rsid w:val="00881B18"/>
    <w:rsid w:val="00881CFC"/>
    <w:rsid w:val="00881D5C"/>
    <w:rsid w:val="00881E94"/>
    <w:rsid w:val="00881F28"/>
    <w:rsid w:val="00881FDF"/>
    <w:rsid w:val="0088261A"/>
    <w:rsid w:val="00882897"/>
    <w:rsid w:val="00882A40"/>
    <w:rsid w:val="00882BB1"/>
    <w:rsid w:val="00882D39"/>
    <w:rsid w:val="00882ED6"/>
    <w:rsid w:val="00882F8D"/>
    <w:rsid w:val="00883004"/>
    <w:rsid w:val="0088320F"/>
    <w:rsid w:val="00883548"/>
    <w:rsid w:val="00883C61"/>
    <w:rsid w:val="00883D18"/>
    <w:rsid w:val="00883D64"/>
    <w:rsid w:val="00883ED6"/>
    <w:rsid w:val="00883F1F"/>
    <w:rsid w:val="00883F8F"/>
    <w:rsid w:val="00883FB4"/>
    <w:rsid w:val="008840F6"/>
    <w:rsid w:val="0088412F"/>
    <w:rsid w:val="00884255"/>
    <w:rsid w:val="0088425B"/>
    <w:rsid w:val="00884545"/>
    <w:rsid w:val="008849D8"/>
    <w:rsid w:val="00884BAC"/>
    <w:rsid w:val="008850BE"/>
    <w:rsid w:val="0088579F"/>
    <w:rsid w:val="008858BD"/>
    <w:rsid w:val="0088599A"/>
    <w:rsid w:val="0088599D"/>
    <w:rsid w:val="00885BE8"/>
    <w:rsid w:val="00885C2A"/>
    <w:rsid w:val="00885CA6"/>
    <w:rsid w:val="00885D5D"/>
    <w:rsid w:val="00885F46"/>
    <w:rsid w:val="00886015"/>
    <w:rsid w:val="00886116"/>
    <w:rsid w:val="00886386"/>
    <w:rsid w:val="008864FD"/>
    <w:rsid w:val="0088651F"/>
    <w:rsid w:val="00886654"/>
    <w:rsid w:val="00886A89"/>
    <w:rsid w:val="00886BFC"/>
    <w:rsid w:val="00886CC9"/>
    <w:rsid w:val="00887771"/>
    <w:rsid w:val="00887797"/>
    <w:rsid w:val="00887918"/>
    <w:rsid w:val="0088799D"/>
    <w:rsid w:val="00887F83"/>
    <w:rsid w:val="00887FE7"/>
    <w:rsid w:val="0089035C"/>
    <w:rsid w:val="0089035F"/>
    <w:rsid w:val="008903B1"/>
    <w:rsid w:val="0089071A"/>
    <w:rsid w:val="0089076B"/>
    <w:rsid w:val="008907B2"/>
    <w:rsid w:val="008908AB"/>
    <w:rsid w:val="00890B03"/>
    <w:rsid w:val="00890B17"/>
    <w:rsid w:val="00890BCD"/>
    <w:rsid w:val="00890D9B"/>
    <w:rsid w:val="00890F04"/>
    <w:rsid w:val="00890F2B"/>
    <w:rsid w:val="008911A2"/>
    <w:rsid w:val="0089136F"/>
    <w:rsid w:val="008913B2"/>
    <w:rsid w:val="008914A3"/>
    <w:rsid w:val="00891737"/>
    <w:rsid w:val="00891830"/>
    <w:rsid w:val="00891C0E"/>
    <w:rsid w:val="00891F5D"/>
    <w:rsid w:val="00891F63"/>
    <w:rsid w:val="00891FC2"/>
    <w:rsid w:val="008922DC"/>
    <w:rsid w:val="008922DF"/>
    <w:rsid w:val="0089232C"/>
    <w:rsid w:val="00892854"/>
    <w:rsid w:val="008928E8"/>
    <w:rsid w:val="0089301E"/>
    <w:rsid w:val="00893024"/>
    <w:rsid w:val="00893230"/>
    <w:rsid w:val="00893322"/>
    <w:rsid w:val="008935A7"/>
    <w:rsid w:val="00893AB7"/>
    <w:rsid w:val="00893B3B"/>
    <w:rsid w:val="00893BC1"/>
    <w:rsid w:val="00893CBE"/>
    <w:rsid w:val="00893D63"/>
    <w:rsid w:val="00893FB3"/>
    <w:rsid w:val="0089421A"/>
    <w:rsid w:val="00894304"/>
    <w:rsid w:val="0089434E"/>
    <w:rsid w:val="00894821"/>
    <w:rsid w:val="00894D18"/>
    <w:rsid w:val="00895243"/>
    <w:rsid w:val="0089550A"/>
    <w:rsid w:val="0089563D"/>
    <w:rsid w:val="0089584F"/>
    <w:rsid w:val="00895A0C"/>
    <w:rsid w:val="00895C7B"/>
    <w:rsid w:val="00896292"/>
    <w:rsid w:val="00896311"/>
    <w:rsid w:val="0089634A"/>
    <w:rsid w:val="0089636D"/>
    <w:rsid w:val="00896542"/>
    <w:rsid w:val="0089666F"/>
    <w:rsid w:val="008966EA"/>
    <w:rsid w:val="0089695E"/>
    <w:rsid w:val="00896A6F"/>
    <w:rsid w:val="00896C06"/>
    <w:rsid w:val="00896D10"/>
    <w:rsid w:val="00896DF5"/>
    <w:rsid w:val="00896ED4"/>
    <w:rsid w:val="00897006"/>
    <w:rsid w:val="0089724C"/>
    <w:rsid w:val="008973FC"/>
    <w:rsid w:val="00897999"/>
    <w:rsid w:val="00897D36"/>
    <w:rsid w:val="00897D5F"/>
    <w:rsid w:val="00897F3D"/>
    <w:rsid w:val="008A0173"/>
    <w:rsid w:val="008A021C"/>
    <w:rsid w:val="008A0320"/>
    <w:rsid w:val="008A032F"/>
    <w:rsid w:val="008A0339"/>
    <w:rsid w:val="008A038B"/>
    <w:rsid w:val="008A03A0"/>
    <w:rsid w:val="008A0473"/>
    <w:rsid w:val="008A04C7"/>
    <w:rsid w:val="008A0595"/>
    <w:rsid w:val="008A0911"/>
    <w:rsid w:val="008A0F3C"/>
    <w:rsid w:val="008A1071"/>
    <w:rsid w:val="008A111D"/>
    <w:rsid w:val="008A1336"/>
    <w:rsid w:val="008A16CE"/>
    <w:rsid w:val="008A177D"/>
    <w:rsid w:val="008A17AE"/>
    <w:rsid w:val="008A197B"/>
    <w:rsid w:val="008A19FD"/>
    <w:rsid w:val="008A1C65"/>
    <w:rsid w:val="008A1C6C"/>
    <w:rsid w:val="008A1EA1"/>
    <w:rsid w:val="008A200C"/>
    <w:rsid w:val="008A2031"/>
    <w:rsid w:val="008A2182"/>
    <w:rsid w:val="008A23EE"/>
    <w:rsid w:val="008A24BD"/>
    <w:rsid w:val="008A2829"/>
    <w:rsid w:val="008A2AAE"/>
    <w:rsid w:val="008A2C4F"/>
    <w:rsid w:val="008A2EE4"/>
    <w:rsid w:val="008A2F26"/>
    <w:rsid w:val="008A2F9B"/>
    <w:rsid w:val="008A32F7"/>
    <w:rsid w:val="008A353F"/>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D"/>
    <w:rsid w:val="008A4A92"/>
    <w:rsid w:val="008A4B14"/>
    <w:rsid w:val="008A4B68"/>
    <w:rsid w:val="008A4C5F"/>
    <w:rsid w:val="008A4C6B"/>
    <w:rsid w:val="008A5354"/>
    <w:rsid w:val="008A5395"/>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A7FE5"/>
    <w:rsid w:val="008B01A2"/>
    <w:rsid w:val="008B0234"/>
    <w:rsid w:val="008B02E8"/>
    <w:rsid w:val="008B03CE"/>
    <w:rsid w:val="008B0442"/>
    <w:rsid w:val="008B06B9"/>
    <w:rsid w:val="008B0896"/>
    <w:rsid w:val="008B097E"/>
    <w:rsid w:val="008B0AAB"/>
    <w:rsid w:val="008B0B88"/>
    <w:rsid w:val="008B0C49"/>
    <w:rsid w:val="008B0C77"/>
    <w:rsid w:val="008B0CD0"/>
    <w:rsid w:val="008B0E87"/>
    <w:rsid w:val="008B0FE8"/>
    <w:rsid w:val="008B130E"/>
    <w:rsid w:val="008B1651"/>
    <w:rsid w:val="008B1694"/>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E76"/>
    <w:rsid w:val="008B2FA7"/>
    <w:rsid w:val="008B30C8"/>
    <w:rsid w:val="008B35ED"/>
    <w:rsid w:val="008B367D"/>
    <w:rsid w:val="008B393E"/>
    <w:rsid w:val="008B3BE8"/>
    <w:rsid w:val="008B3EC2"/>
    <w:rsid w:val="008B41EF"/>
    <w:rsid w:val="008B4230"/>
    <w:rsid w:val="008B447F"/>
    <w:rsid w:val="008B45A1"/>
    <w:rsid w:val="008B4B0D"/>
    <w:rsid w:val="008B4B33"/>
    <w:rsid w:val="008B4DE9"/>
    <w:rsid w:val="008B4F15"/>
    <w:rsid w:val="008B53AF"/>
    <w:rsid w:val="008B5577"/>
    <w:rsid w:val="008B588C"/>
    <w:rsid w:val="008B60E9"/>
    <w:rsid w:val="008B60ED"/>
    <w:rsid w:val="008B6247"/>
    <w:rsid w:val="008B6425"/>
    <w:rsid w:val="008B6528"/>
    <w:rsid w:val="008B6612"/>
    <w:rsid w:val="008B69A7"/>
    <w:rsid w:val="008B69EC"/>
    <w:rsid w:val="008B6BC1"/>
    <w:rsid w:val="008B6C39"/>
    <w:rsid w:val="008B6E5C"/>
    <w:rsid w:val="008B6E68"/>
    <w:rsid w:val="008B6E71"/>
    <w:rsid w:val="008B6FDD"/>
    <w:rsid w:val="008B7083"/>
    <w:rsid w:val="008B72B9"/>
    <w:rsid w:val="008B7435"/>
    <w:rsid w:val="008B7524"/>
    <w:rsid w:val="008B766A"/>
    <w:rsid w:val="008B78B2"/>
    <w:rsid w:val="008B7970"/>
    <w:rsid w:val="008B7A0E"/>
    <w:rsid w:val="008B7B72"/>
    <w:rsid w:val="008B7CEF"/>
    <w:rsid w:val="008B7DAD"/>
    <w:rsid w:val="008B7FDB"/>
    <w:rsid w:val="008C02D0"/>
    <w:rsid w:val="008C09A7"/>
    <w:rsid w:val="008C0B72"/>
    <w:rsid w:val="008C0CF6"/>
    <w:rsid w:val="008C0DC3"/>
    <w:rsid w:val="008C0DF1"/>
    <w:rsid w:val="008C0F14"/>
    <w:rsid w:val="008C12F6"/>
    <w:rsid w:val="008C1423"/>
    <w:rsid w:val="008C14F1"/>
    <w:rsid w:val="008C1569"/>
    <w:rsid w:val="008C1677"/>
    <w:rsid w:val="008C20ED"/>
    <w:rsid w:val="008C2426"/>
    <w:rsid w:val="008C2453"/>
    <w:rsid w:val="008C262C"/>
    <w:rsid w:val="008C26B4"/>
    <w:rsid w:val="008C28BA"/>
    <w:rsid w:val="008C2BA6"/>
    <w:rsid w:val="008C2F6C"/>
    <w:rsid w:val="008C301D"/>
    <w:rsid w:val="008C3033"/>
    <w:rsid w:val="008C3240"/>
    <w:rsid w:val="008C3A87"/>
    <w:rsid w:val="008C3AD2"/>
    <w:rsid w:val="008C3B61"/>
    <w:rsid w:val="008C3C9E"/>
    <w:rsid w:val="008C3D7F"/>
    <w:rsid w:val="008C4133"/>
    <w:rsid w:val="008C4188"/>
    <w:rsid w:val="008C42BB"/>
    <w:rsid w:val="008C45C2"/>
    <w:rsid w:val="008C4611"/>
    <w:rsid w:val="008C4858"/>
    <w:rsid w:val="008C4AD7"/>
    <w:rsid w:val="008C4B47"/>
    <w:rsid w:val="008C4CB9"/>
    <w:rsid w:val="008C5246"/>
    <w:rsid w:val="008C58D1"/>
    <w:rsid w:val="008C59D5"/>
    <w:rsid w:val="008C5B10"/>
    <w:rsid w:val="008C5B7B"/>
    <w:rsid w:val="008C5F1B"/>
    <w:rsid w:val="008C6018"/>
    <w:rsid w:val="008C6C7A"/>
    <w:rsid w:val="008C6E3C"/>
    <w:rsid w:val="008C6E58"/>
    <w:rsid w:val="008C6F4F"/>
    <w:rsid w:val="008C7308"/>
    <w:rsid w:val="008C74CC"/>
    <w:rsid w:val="008C7651"/>
    <w:rsid w:val="008C7821"/>
    <w:rsid w:val="008C7A7C"/>
    <w:rsid w:val="008C7F77"/>
    <w:rsid w:val="008D01A2"/>
    <w:rsid w:val="008D01E2"/>
    <w:rsid w:val="008D02CB"/>
    <w:rsid w:val="008D0459"/>
    <w:rsid w:val="008D05D2"/>
    <w:rsid w:val="008D06B4"/>
    <w:rsid w:val="008D09D9"/>
    <w:rsid w:val="008D0A5C"/>
    <w:rsid w:val="008D0ADE"/>
    <w:rsid w:val="008D1305"/>
    <w:rsid w:val="008D13DC"/>
    <w:rsid w:val="008D149D"/>
    <w:rsid w:val="008D15D8"/>
    <w:rsid w:val="008D1BB5"/>
    <w:rsid w:val="008D1C69"/>
    <w:rsid w:val="008D1C81"/>
    <w:rsid w:val="008D1D05"/>
    <w:rsid w:val="008D1D71"/>
    <w:rsid w:val="008D1E23"/>
    <w:rsid w:val="008D22C4"/>
    <w:rsid w:val="008D2461"/>
    <w:rsid w:val="008D2771"/>
    <w:rsid w:val="008D279A"/>
    <w:rsid w:val="008D28B3"/>
    <w:rsid w:val="008D29D2"/>
    <w:rsid w:val="008D2A43"/>
    <w:rsid w:val="008D2B73"/>
    <w:rsid w:val="008D3208"/>
    <w:rsid w:val="008D34D9"/>
    <w:rsid w:val="008D3561"/>
    <w:rsid w:val="008D390B"/>
    <w:rsid w:val="008D3CCE"/>
    <w:rsid w:val="008D3EF8"/>
    <w:rsid w:val="008D3F21"/>
    <w:rsid w:val="008D413B"/>
    <w:rsid w:val="008D4277"/>
    <w:rsid w:val="008D453F"/>
    <w:rsid w:val="008D454D"/>
    <w:rsid w:val="008D48EE"/>
    <w:rsid w:val="008D4D9C"/>
    <w:rsid w:val="008D508F"/>
    <w:rsid w:val="008D51DB"/>
    <w:rsid w:val="008D51EA"/>
    <w:rsid w:val="008D538D"/>
    <w:rsid w:val="008D540E"/>
    <w:rsid w:val="008D592F"/>
    <w:rsid w:val="008D5C74"/>
    <w:rsid w:val="008D5F6E"/>
    <w:rsid w:val="008D5FCD"/>
    <w:rsid w:val="008D6012"/>
    <w:rsid w:val="008D61BE"/>
    <w:rsid w:val="008D647D"/>
    <w:rsid w:val="008D6733"/>
    <w:rsid w:val="008D6AF2"/>
    <w:rsid w:val="008D6B78"/>
    <w:rsid w:val="008D6BB7"/>
    <w:rsid w:val="008D6BE3"/>
    <w:rsid w:val="008D6BF3"/>
    <w:rsid w:val="008D6CF6"/>
    <w:rsid w:val="008D6F90"/>
    <w:rsid w:val="008D6FE3"/>
    <w:rsid w:val="008D7211"/>
    <w:rsid w:val="008D72A4"/>
    <w:rsid w:val="008D7378"/>
    <w:rsid w:val="008D7554"/>
    <w:rsid w:val="008D7615"/>
    <w:rsid w:val="008D76A0"/>
    <w:rsid w:val="008D78C3"/>
    <w:rsid w:val="008D7960"/>
    <w:rsid w:val="008D7D47"/>
    <w:rsid w:val="008D7DEB"/>
    <w:rsid w:val="008E037E"/>
    <w:rsid w:val="008E04B5"/>
    <w:rsid w:val="008E05F5"/>
    <w:rsid w:val="008E0812"/>
    <w:rsid w:val="008E0B1B"/>
    <w:rsid w:val="008E0CDD"/>
    <w:rsid w:val="008E0E89"/>
    <w:rsid w:val="008E0E8C"/>
    <w:rsid w:val="008E0FEC"/>
    <w:rsid w:val="008E1217"/>
    <w:rsid w:val="008E12A2"/>
    <w:rsid w:val="008E12DD"/>
    <w:rsid w:val="008E19F7"/>
    <w:rsid w:val="008E1D6F"/>
    <w:rsid w:val="008E1FDF"/>
    <w:rsid w:val="008E2051"/>
    <w:rsid w:val="008E20EC"/>
    <w:rsid w:val="008E22A9"/>
    <w:rsid w:val="008E2562"/>
    <w:rsid w:val="008E2614"/>
    <w:rsid w:val="008E2643"/>
    <w:rsid w:val="008E290D"/>
    <w:rsid w:val="008E2B47"/>
    <w:rsid w:val="008E2C59"/>
    <w:rsid w:val="008E30C3"/>
    <w:rsid w:val="008E329C"/>
    <w:rsid w:val="008E3587"/>
    <w:rsid w:val="008E35C0"/>
    <w:rsid w:val="008E3677"/>
    <w:rsid w:val="008E378A"/>
    <w:rsid w:val="008E388C"/>
    <w:rsid w:val="008E3896"/>
    <w:rsid w:val="008E38B9"/>
    <w:rsid w:val="008E39BA"/>
    <w:rsid w:val="008E3A42"/>
    <w:rsid w:val="008E3B39"/>
    <w:rsid w:val="008E3C58"/>
    <w:rsid w:val="008E3CAD"/>
    <w:rsid w:val="008E3CD6"/>
    <w:rsid w:val="008E3DF0"/>
    <w:rsid w:val="008E3EA2"/>
    <w:rsid w:val="008E3F52"/>
    <w:rsid w:val="008E4024"/>
    <w:rsid w:val="008E412D"/>
    <w:rsid w:val="008E427C"/>
    <w:rsid w:val="008E451A"/>
    <w:rsid w:val="008E47E6"/>
    <w:rsid w:val="008E4820"/>
    <w:rsid w:val="008E4E32"/>
    <w:rsid w:val="008E5349"/>
    <w:rsid w:val="008E55C6"/>
    <w:rsid w:val="008E5665"/>
    <w:rsid w:val="008E585E"/>
    <w:rsid w:val="008E5A95"/>
    <w:rsid w:val="008E5AD6"/>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7B"/>
    <w:rsid w:val="008E7853"/>
    <w:rsid w:val="008E7978"/>
    <w:rsid w:val="008E7DB3"/>
    <w:rsid w:val="008E7F69"/>
    <w:rsid w:val="008F01AB"/>
    <w:rsid w:val="008F0346"/>
    <w:rsid w:val="008F0460"/>
    <w:rsid w:val="008F05E3"/>
    <w:rsid w:val="008F07AA"/>
    <w:rsid w:val="008F08F7"/>
    <w:rsid w:val="008F0CEA"/>
    <w:rsid w:val="008F0D27"/>
    <w:rsid w:val="008F1016"/>
    <w:rsid w:val="008F1243"/>
    <w:rsid w:val="008F14E3"/>
    <w:rsid w:val="008F18D4"/>
    <w:rsid w:val="008F1A4E"/>
    <w:rsid w:val="008F1B67"/>
    <w:rsid w:val="008F1CF8"/>
    <w:rsid w:val="008F21EC"/>
    <w:rsid w:val="008F2201"/>
    <w:rsid w:val="008F2595"/>
    <w:rsid w:val="008F2645"/>
    <w:rsid w:val="008F2658"/>
    <w:rsid w:val="008F26E8"/>
    <w:rsid w:val="008F2A4B"/>
    <w:rsid w:val="008F2B4B"/>
    <w:rsid w:val="008F2B6D"/>
    <w:rsid w:val="008F2D29"/>
    <w:rsid w:val="008F3039"/>
    <w:rsid w:val="008F30FC"/>
    <w:rsid w:val="008F315F"/>
    <w:rsid w:val="008F329A"/>
    <w:rsid w:val="008F3606"/>
    <w:rsid w:val="008F3617"/>
    <w:rsid w:val="008F362A"/>
    <w:rsid w:val="008F38A6"/>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D4D"/>
    <w:rsid w:val="008F5E1B"/>
    <w:rsid w:val="008F6188"/>
    <w:rsid w:val="008F6261"/>
    <w:rsid w:val="008F6549"/>
    <w:rsid w:val="008F6649"/>
    <w:rsid w:val="008F6723"/>
    <w:rsid w:val="008F6874"/>
    <w:rsid w:val="008F6ACF"/>
    <w:rsid w:val="008F6BB3"/>
    <w:rsid w:val="008F6CD1"/>
    <w:rsid w:val="008F6D36"/>
    <w:rsid w:val="008F7267"/>
    <w:rsid w:val="008F7925"/>
    <w:rsid w:val="008F7BD6"/>
    <w:rsid w:val="008F7CEF"/>
    <w:rsid w:val="008F7D1F"/>
    <w:rsid w:val="008F7DFA"/>
    <w:rsid w:val="008F7DFB"/>
    <w:rsid w:val="008F7F2E"/>
    <w:rsid w:val="00900011"/>
    <w:rsid w:val="009000FD"/>
    <w:rsid w:val="00900154"/>
    <w:rsid w:val="0090021E"/>
    <w:rsid w:val="00900423"/>
    <w:rsid w:val="00900445"/>
    <w:rsid w:val="0090085B"/>
    <w:rsid w:val="00900866"/>
    <w:rsid w:val="00900C94"/>
    <w:rsid w:val="00900DDE"/>
    <w:rsid w:val="00900DF1"/>
    <w:rsid w:val="009011EB"/>
    <w:rsid w:val="00901246"/>
    <w:rsid w:val="00901845"/>
    <w:rsid w:val="009019B0"/>
    <w:rsid w:val="009019EF"/>
    <w:rsid w:val="00901CBC"/>
    <w:rsid w:val="00901EAC"/>
    <w:rsid w:val="00901FFD"/>
    <w:rsid w:val="0090200E"/>
    <w:rsid w:val="009021D4"/>
    <w:rsid w:val="009022BC"/>
    <w:rsid w:val="0090255A"/>
    <w:rsid w:val="009026EB"/>
    <w:rsid w:val="00902734"/>
    <w:rsid w:val="009027FA"/>
    <w:rsid w:val="00902890"/>
    <w:rsid w:val="00902997"/>
    <w:rsid w:val="009029FD"/>
    <w:rsid w:val="00902C9E"/>
    <w:rsid w:val="00902EFC"/>
    <w:rsid w:val="009031C6"/>
    <w:rsid w:val="00903281"/>
    <w:rsid w:val="009032DB"/>
    <w:rsid w:val="00903636"/>
    <w:rsid w:val="00903653"/>
    <w:rsid w:val="00903661"/>
    <w:rsid w:val="009036D9"/>
    <w:rsid w:val="0090392E"/>
    <w:rsid w:val="00903DDF"/>
    <w:rsid w:val="00903F59"/>
    <w:rsid w:val="00903FA4"/>
    <w:rsid w:val="0090411E"/>
    <w:rsid w:val="009045C7"/>
    <w:rsid w:val="0090467A"/>
    <w:rsid w:val="0090480E"/>
    <w:rsid w:val="00904A52"/>
    <w:rsid w:val="00904A62"/>
    <w:rsid w:val="00904B31"/>
    <w:rsid w:val="00904B6D"/>
    <w:rsid w:val="00904E8A"/>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40"/>
    <w:rsid w:val="00907D99"/>
    <w:rsid w:val="00907FA0"/>
    <w:rsid w:val="009101BF"/>
    <w:rsid w:val="0091027A"/>
    <w:rsid w:val="00910334"/>
    <w:rsid w:val="009104FA"/>
    <w:rsid w:val="009105E7"/>
    <w:rsid w:val="00910671"/>
    <w:rsid w:val="009108A7"/>
    <w:rsid w:val="00910C56"/>
    <w:rsid w:val="00910CFC"/>
    <w:rsid w:val="00910E41"/>
    <w:rsid w:val="00910E56"/>
    <w:rsid w:val="00910ED6"/>
    <w:rsid w:val="00910F6F"/>
    <w:rsid w:val="009112E5"/>
    <w:rsid w:val="00911350"/>
    <w:rsid w:val="009113C1"/>
    <w:rsid w:val="009113C6"/>
    <w:rsid w:val="009116DE"/>
    <w:rsid w:val="00911B08"/>
    <w:rsid w:val="00911E1A"/>
    <w:rsid w:val="009123B9"/>
    <w:rsid w:val="00912524"/>
    <w:rsid w:val="0091279F"/>
    <w:rsid w:val="00912B7D"/>
    <w:rsid w:val="009130FF"/>
    <w:rsid w:val="0091345B"/>
    <w:rsid w:val="009138E4"/>
    <w:rsid w:val="0091396C"/>
    <w:rsid w:val="009139CC"/>
    <w:rsid w:val="00913F4C"/>
    <w:rsid w:val="00914013"/>
    <w:rsid w:val="00914047"/>
    <w:rsid w:val="0091404B"/>
    <w:rsid w:val="0091423A"/>
    <w:rsid w:val="009143E1"/>
    <w:rsid w:val="0091478A"/>
    <w:rsid w:val="009149A4"/>
    <w:rsid w:val="00914A5D"/>
    <w:rsid w:val="00914F86"/>
    <w:rsid w:val="00915032"/>
    <w:rsid w:val="0091537E"/>
    <w:rsid w:val="009154BD"/>
    <w:rsid w:val="0091550B"/>
    <w:rsid w:val="00915665"/>
    <w:rsid w:val="00915711"/>
    <w:rsid w:val="0091610F"/>
    <w:rsid w:val="009161BA"/>
    <w:rsid w:val="00916328"/>
    <w:rsid w:val="00916433"/>
    <w:rsid w:val="0091647F"/>
    <w:rsid w:val="009167FD"/>
    <w:rsid w:val="00916827"/>
    <w:rsid w:val="00916901"/>
    <w:rsid w:val="0091693C"/>
    <w:rsid w:val="00916996"/>
    <w:rsid w:val="00916DCC"/>
    <w:rsid w:val="009170BC"/>
    <w:rsid w:val="009172DB"/>
    <w:rsid w:val="009173EB"/>
    <w:rsid w:val="009174FA"/>
    <w:rsid w:val="0091786D"/>
    <w:rsid w:val="009178CF"/>
    <w:rsid w:val="00917A5D"/>
    <w:rsid w:val="00917CCB"/>
    <w:rsid w:val="00917FD3"/>
    <w:rsid w:val="00920259"/>
    <w:rsid w:val="0092053A"/>
    <w:rsid w:val="0092085D"/>
    <w:rsid w:val="00920874"/>
    <w:rsid w:val="00920AF4"/>
    <w:rsid w:val="00920C9C"/>
    <w:rsid w:val="00920DA6"/>
    <w:rsid w:val="00920E10"/>
    <w:rsid w:val="00920FE4"/>
    <w:rsid w:val="00921140"/>
    <w:rsid w:val="00921672"/>
    <w:rsid w:val="009216BF"/>
    <w:rsid w:val="00921866"/>
    <w:rsid w:val="009218D2"/>
    <w:rsid w:val="00921A74"/>
    <w:rsid w:val="00921BDA"/>
    <w:rsid w:val="00921C9F"/>
    <w:rsid w:val="00921ECE"/>
    <w:rsid w:val="00921ED5"/>
    <w:rsid w:val="00921FA1"/>
    <w:rsid w:val="0092203C"/>
    <w:rsid w:val="009225B6"/>
    <w:rsid w:val="0092286C"/>
    <w:rsid w:val="00922AEF"/>
    <w:rsid w:val="00922DF0"/>
    <w:rsid w:val="00922E83"/>
    <w:rsid w:val="00923151"/>
    <w:rsid w:val="0092337E"/>
    <w:rsid w:val="00923509"/>
    <w:rsid w:val="009236DE"/>
    <w:rsid w:val="00923977"/>
    <w:rsid w:val="00923ABA"/>
    <w:rsid w:val="00923BC9"/>
    <w:rsid w:val="00923D44"/>
    <w:rsid w:val="00923E8C"/>
    <w:rsid w:val="00923E99"/>
    <w:rsid w:val="00924108"/>
    <w:rsid w:val="0092434B"/>
    <w:rsid w:val="0092464E"/>
    <w:rsid w:val="009246D1"/>
    <w:rsid w:val="0092471C"/>
    <w:rsid w:val="009247D8"/>
    <w:rsid w:val="0092483D"/>
    <w:rsid w:val="00924934"/>
    <w:rsid w:val="00924C2C"/>
    <w:rsid w:val="00924E45"/>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A4"/>
    <w:rsid w:val="009269EB"/>
    <w:rsid w:val="00926B01"/>
    <w:rsid w:val="00926E71"/>
    <w:rsid w:val="00926EBB"/>
    <w:rsid w:val="00926EE5"/>
    <w:rsid w:val="00927153"/>
    <w:rsid w:val="00927211"/>
    <w:rsid w:val="00927752"/>
    <w:rsid w:val="00927CAF"/>
    <w:rsid w:val="009300CB"/>
    <w:rsid w:val="00930305"/>
    <w:rsid w:val="009304CD"/>
    <w:rsid w:val="0093059F"/>
    <w:rsid w:val="0093063D"/>
    <w:rsid w:val="00930962"/>
    <w:rsid w:val="00930DFB"/>
    <w:rsid w:val="009311E0"/>
    <w:rsid w:val="009312DB"/>
    <w:rsid w:val="0093135E"/>
    <w:rsid w:val="009313FC"/>
    <w:rsid w:val="0093195D"/>
    <w:rsid w:val="00931A43"/>
    <w:rsid w:val="00931B3D"/>
    <w:rsid w:val="00931E30"/>
    <w:rsid w:val="00931FB6"/>
    <w:rsid w:val="00931FC5"/>
    <w:rsid w:val="009320A5"/>
    <w:rsid w:val="00932109"/>
    <w:rsid w:val="00932142"/>
    <w:rsid w:val="009321F1"/>
    <w:rsid w:val="00932202"/>
    <w:rsid w:val="009322AC"/>
    <w:rsid w:val="00932445"/>
    <w:rsid w:val="00932474"/>
    <w:rsid w:val="009324AA"/>
    <w:rsid w:val="009324B1"/>
    <w:rsid w:val="009327A0"/>
    <w:rsid w:val="009327B5"/>
    <w:rsid w:val="00932907"/>
    <w:rsid w:val="00932A16"/>
    <w:rsid w:val="00932A20"/>
    <w:rsid w:val="0093311E"/>
    <w:rsid w:val="009334EB"/>
    <w:rsid w:val="00933B1B"/>
    <w:rsid w:val="00933C72"/>
    <w:rsid w:val="00933D61"/>
    <w:rsid w:val="00933DE4"/>
    <w:rsid w:val="00933DED"/>
    <w:rsid w:val="00933E25"/>
    <w:rsid w:val="00933F7F"/>
    <w:rsid w:val="00933F97"/>
    <w:rsid w:val="009343B2"/>
    <w:rsid w:val="009344DA"/>
    <w:rsid w:val="0093457F"/>
    <w:rsid w:val="00934753"/>
    <w:rsid w:val="00934AB3"/>
    <w:rsid w:val="00934B08"/>
    <w:rsid w:val="00935490"/>
    <w:rsid w:val="009354D1"/>
    <w:rsid w:val="00935521"/>
    <w:rsid w:val="009355F0"/>
    <w:rsid w:val="00935A2B"/>
    <w:rsid w:val="00935B52"/>
    <w:rsid w:val="00935C57"/>
    <w:rsid w:val="0093611C"/>
    <w:rsid w:val="009366A1"/>
    <w:rsid w:val="0093670B"/>
    <w:rsid w:val="00936951"/>
    <w:rsid w:val="00936A90"/>
    <w:rsid w:val="00936AC4"/>
    <w:rsid w:val="00936D86"/>
    <w:rsid w:val="00936DF9"/>
    <w:rsid w:val="009370A6"/>
    <w:rsid w:val="009371D7"/>
    <w:rsid w:val="009373D6"/>
    <w:rsid w:val="0093752F"/>
    <w:rsid w:val="00937AC7"/>
    <w:rsid w:val="00937C59"/>
    <w:rsid w:val="00937D15"/>
    <w:rsid w:val="00937D3F"/>
    <w:rsid w:val="00937DBE"/>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63"/>
    <w:rsid w:val="0094148B"/>
    <w:rsid w:val="009418B3"/>
    <w:rsid w:val="00941A1C"/>
    <w:rsid w:val="00941A6F"/>
    <w:rsid w:val="00941AD2"/>
    <w:rsid w:val="00941B97"/>
    <w:rsid w:val="00941BFA"/>
    <w:rsid w:val="00941CDD"/>
    <w:rsid w:val="00941DA0"/>
    <w:rsid w:val="009420AB"/>
    <w:rsid w:val="009420E2"/>
    <w:rsid w:val="0094212A"/>
    <w:rsid w:val="0094219A"/>
    <w:rsid w:val="00942743"/>
    <w:rsid w:val="00942A3A"/>
    <w:rsid w:val="00942BB8"/>
    <w:rsid w:val="009430BC"/>
    <w:rsid w:val="00943108"/>
    <w:rsid w:val="009431CF"/>
    <w:rsid w:val="009431DA"/>
    <w:rsid w:val="00943256"/>
    <w:rsid w:val="00943289"/>
    <w:rsid w:val="0094335F"/>
    <w:rsid w:val="00943B97"/>
    <w:rsid w:val="00943D09"/>
    <w:rsid w:val="00943D89"/>
    <w:rsid w:val="00943FA9"/>
    <w:rsid w:val="009441CA"/>
    <w:rsid w:val="009441D7"/>
    <w:rsid w:val="00944202"/>
    <w:rsid w:val="00944335"/>
    <w:rsid w:val="0094433C"/>
    <w:rsid w:val="00944710"/>
    <w:rsid w:val="00944AF4"/>
    <w:rsid w:val="00944CBE"/>
    <w:rsid w:val="00944D54"/>
    <w:rsid w:val="00944DDE"/>
    <w:rsid w:val="0094537A"/>
    <w:rsid w:val="0094540F"/>
    <w:rsid w:val="0094596F"/>
    <w:rsid w:val="00945A25"/>
    <w:rsid w:val="00945E49"/>
    <w:rsid w:val="00945E73"/>
    <w:rsid w:val="009460AD"/>
    <w:rsid w:val="009461C4"/>
    <w:rsid w:val="009462D8"/>
    <w:rsid w:val="00946388"/>
    <w:rsid w:val="009463A9"/>
    <w:rsid w:val="0094650A"/>
    <w:rsid w:val="00946A65"/>
    <w:rsid w:val="00946B74"/>
    <w:rsid w:val="00946C6F"/>
    <w:rsid w:val="00946CC9"/>
    <w:rsid w:val="00947140"/>
    <w:rsid w:val="00947454"/>
    <w:rsid w:val="0094751D"/>
    <w:rsid w:val="009475CD"/>
    <w:rsid w:val="00947882"/>
    <w:rsid w:val="00947CE8"/>
    <w:rsid w:val="00947DF1"/>
    <w:rsid w:val="009502C3"/>
    <w:rsid w:val="009502C9"/>
    <w:rsid w:val="009503BE"/>
    <w:rsid w:val="00950799"/>
    <w:rsid w:val="009507B5"/>
    <w:rsid w:val="00950819"/>
    <w:rsid w:val="0095092C"/>
    <w:rsid w:val="00950951"/>
    <w:rsid w:val="009509D7"/>
    <w:rsid w:val="00950B09"/>
    <w:rsid w:val="00950D99"/>
    <w:rsid w:val="00950DD1"/>
    <w:rsid w:val="009510B9"/>
    <w:rsid w:val="00951417"/>
    <w:rsid w:val="0095154C"/>
    <w:rsid w:val="009515C9"/>
    <w:rsid w:val="009517A9"/>
    <w:rsid w:val="009518BD"/>
    <w:rsid w:val="00951995"/>
    <w:rsid w:val="009519B5"/>
    <w:rsid w:val="00951BC9"/>
    <w:rsid w:val="00951C38"/>
    <w:rsid w:val="00951C7E"/>
    <w:rsid w:val="00951CF6"/>
    <w:rsid w:val="00951D45"/>
    <w:rsid w:val="00951E1C"/>
    <w:rsid w:val="00952096"/>
    <w:rsid w:val="0095225E"/>
    <w:rsid w:val="00952264"/>
    <w:rsid w:val="00952283"/>
    <w:rsid w:val="009522C0"/>
    <w:rsid w:val="00952736"/>
    <w:rsid w:val="009527A4"/>
    <w:rsid w:val="009527B9"/>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D18"/>
    <w:rsid w:val="00954E04"/>
    <w:rsid w:val="00954FB7"/>
    <w:rsid w:val="00954FFA"/>
    <w:rsid w:val="0095506D"/>
    <w:rsid w:val="0095524E"/>
    <w:rsid w:val="00955371"/>
    <w:rsid w:val="009555E2"/>
    <w:rsid w:val="0095569F"/>
    <w:rsid w:val="009557DF"/>
    <w:rsid w:val="00955849"/>
    <w:rsid w:val="00955944"/>
    <w:rsid w:val="00955A2E"/>
    <w:rsid w:val="00955AD2"/>
    <w:rsid w:val="00955E35"/>
    <w:rsid w:val="00955EE6"/>
    <w:rsid w:val="00956101"/>
    <w:rsid w:val="009561F9"/>
    <w:rsid w:val="00956361"/>
    <w:rsid w:val="00956537"/>
    <w:rsid w:val="009566DA"/>
    <w:rsid w:val="00956A5E"/>
    <w:rsid w:val="00956BB2"/>
    <w:rsid w:val="00956C61"/>
    <w:rsid w:val="00956DC2"/>
    <w:rsid w:val="00956EBF"/>
    <w:rsid w:val="00956F90"/>
    <w:rsid w:val="00957060"/>
    <w:rsid w:val="00957487"/>
    <w:rsid w:val="009574CA"/>
    <w:rsid w:val="0095755B"/>
    <w:rsid w:val="009577CB"/>
    <w:rsid w:val="00957944"/>
    <w:rsid w:val="00957C1C"/>
    <w:rsid w:val="00957C22"/>
    <w:rsid w:val="00957D74"/>
    <w:rsid w:val="00957D9C"/>
    <w:rsid w:val="00960353"/>
    <w:rsid w:val="009603AB"/>
    <w:rsid w:val="0096040A"/>
    <w:rsid w:val="0096042B"/>
    <w:rsid w:val="009605AA"/>
    <w:rsid w:val="009607AF"/>
    <w:rsid w:val="00960A38"/>
    <w:rsid w:val="00960A6C"/>
    <w:rsid w:val="00960A88"/>
    <w:rsid w:val="00960C68"/>
    <w:rsid w:val="00960CB6"/>
    <w:rsid w:val="00960D27"/>
    <w:rsid w:val="00960E7D"/>
    <w:rsid w:val="00960F3D"/>
    <w:rsid w:val="00960F7D"/>
    <w:rsid w:val="00961023"/>
    <w:rsid w:val="009612F1"/>
    <w:rsid w:val="009613DF"/>
    <w:rsid w:val="00961478"/>
    <w:rsid w:val="009616FA"/>
    <w:rsid w:val="00961933"/>
    <w:rsid w:val="00961968"/>
    <w:rsid w:val="00961D0A"/>
    <w:rsid w:val="00961D5C"/>
    <w:rsid w:val="00961DCB"/>
    <w:rsid w:val="00961E6D"/>
    <w:rsid w:val="00961F21"/>
    <w:rsid w:val="009621FF"/>
    <w:rsid w:val="009625FC"/>
    <w:rsid w:val="0096292B"/>
    <w:rsid w:val="00962B22"/>
    <w:rsid w:val="00962C57"/>
    <w:rsid w:val="00962C96"/>
    <w:rsid w:val="00962E7C"/>
    <w:rsid w:val="00963021"/>
    <w:rsid w:val="00963100"/>
    <w:rsid w:val="00963291"/>
    <w:rsid w:val="0096336E"/>
    <w:rsid w:val="0096371A"/>
    <w:rsid w:val="0096392B"/>
    <w:rsid w:val="0096397B"/>
    <w:rsid w:val="009639DE"/>
    <w:rsid w:val="00963A61"/>
    <w:rsid w:val="00963B91"/>
    <w:rsid w:val="00963C6E"/>
    <w:rsid w:val="00963CAC"/>
    <w:rsid w:val="009640A7"/>
    <w:rsid w:val="009640B8"/>
    <w:rsid w:val="009640C7"/>
    <w:rsid w:val="00964111"/>
    <w:rsid w:val="00964B17"/>
    <w:rsid w:val="00964E3C"/>
    <w:rsid w:val="00964E69"/>
    <w:rsid w:val="00965043"/>
    <w:rsid w:val="0096504D"/>
    <w:rsid w:val="00965235"/>
    <w:rsid w:val="009654F0"/>
    <w:rsid w:val="009656BC"/>
    <w:rsid w:val="009659EA"/>
    <w:rsid w:val="00965C28"/>
    <w:rsid w:val="00965C2A"/>
    <w:rsid w:val="00965CDC"/>
    <w:rsid w:val="00965D22"/>
    <w:rsid w:val="00965FA6"/>
    <w:rsid w:val="00966079"/>
    <w:rsid w:val="009663A3"/>
    <w:rsid w:val="00966564"/>
    <w:rsid w:val="0096681D"/>
    <w:rsid w:val="0096691D"/>
    <w:rsid w:val="00966EC4"/>
    <w:rsid w:val="00966F9C"/>
    <w:rsid w:val="00966FF5"/>
    <w:rsid w:val="00967095"/>
    <w:rsid w:val="00967295"/>
    <w:rsid w:val="0096766C"/>
    <w:rsid w:val="00967782"/>
    <w:rsid w:val="0096783D"/>
    <w:rsid w:val="00967851"/>
    <w:rsid w:val="0096787C"/>
    <w:rsid w:val="00967C94"/>
    <w:rsid w:val="00967D2D"/>
    <w:rsid w:val="00967EB6"/>
    <w:rsid w:val="00967F57"/>
    <w:rsid w:val="00970387"/>
    <w:rsid w:val="009703DE"/>
    <w:rsid w:val="00970757"/>
    <w:rsid w:val="00970879"/>
    <w:rsid w:val="00970A59"/>
    <w:rsid w:val="00970C12"/>
    <w:rsid w:val="00970DEC"/>
    <w:rsid w:val="00970F7A"/>
    <w:rsid w:val="00970FE3"/>
    <w:rsid w:val="00971190"/>
    <w:rsid w:val="009715FE"/>
    <w:rsid w:val="009717A1"/>
    <w:rsid w:val="0097182A"/>
    <w:rsid w:val="009718E0"/>
    <w:rsid w:val="00971940"/>
    <w:rsid w:val="00971AF5"/>
    <w:rsid w:val="00971D8F"/>
    <w:rsid w:val="00971E51"/>
    <w:rsid w:val="00971E76"/>
    <w:rsid w:val="00971EC5"/>
    <w:rsid w:val="00971ED4"/>
    <w:rsid w:val="00971F37"/>
    <w:rsid w:val="00971F6B"/>
    <w:rsid w:val="00971FCC"/>
    <w:rsid w:val="0097298A"/>
    <w:rsid w:val="00972A0B"/>
    <w:rsid w:val="00972AA6"/>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182"/>
    <w:rsid w:val="00974387"/>
    <w:rsid w:val="0097438D"/>
    <w:rsid w:val="009744FF"/>
    <w:rsid w:val="00974520"/>
    <w:rsid w:val="009745DF"/>
    <w:rsid w:val="0097462C"/>
    <w:rsid w:val="0097479F"/>
    <w:rsid w:val="0097482E"/>
    <w:rsid w:val="00974945"/>
    <w:rsid w:val="00974BF3"/>
    <w:rsid w:val="00974D2A"/>
    <w:rsid w:val="00974D78"/>
    <w:rsid w:val="00974EBD"/>
    <w:rsid w:val="00974FA1"/>
    <w:rsid w:val="00975055"/>
    <w:rsid w:val="009751BA"/>
    <w:rsid w:val="009753AB"/>
    <w:rsid w:val="009753DE"/>
    <w:rsid w:val="0097569A"/>
    <w:rsid w:val="0097570F"/>
    <w:rsid w:val="00975859"/>
    <w:rsid w:val="00975D34"/>
    <w:rsid w:val="00975D49"/>
    <w:rsid w:val="00975DDE"/>
    <w:rsid w:val="00975E36"/>
    <w:rsid w:val="00975EC7"/>
    <w:rsid w:val="00975F1B"/>
    <w:rsid w:val="00976047"/>
    <w:rsid w:val="0097637D"/>
    <w:rsid w:val="009767DE"/>
    <w:rsid w:val="00976D63"/>
    <w:rsid w:val="0097719A"/>
    <w:rsid w:val="00977219"/>
    <w:rsid w:val="009773A0"/>
    <w:rsid w:val="009775C2"/>
    <w:rsid w:val="00977852"/>
    <w:rsid w:val="009778AB"/>
    <w:rsid w:val="009778C9"/>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8C5"/>
    <w:rsid w:val="00981D27"/>
    <w:rsid w:val="00981F96"/>
    <w:rsid w:val="009820C4"/>
    <w:rsid w:val="009822AF"/>
    <w:rsid w:val="009823A3"/>
    <w:rsid w:val="009823E5"/>
    <w:rsid w:val="00982527"/>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11B"/>
    <w:rsid w:val="00984206"/>
    <w:rsid w:val="009843AC"/>
    <w:rsid w:val="0098445B"/>
    <w:rsid w:val="00984621"/>
    <w:rsid w:val="0098497D"/>
    <w:rsid w:val="00984F16"/>
    <w:rsid w:val="0098511E"/>
    <w:rsid w:val="00985165"/>
    <w:rsid w:val="009852B3"/>
    <w:rsid w:val="0098537C"/>
    <w:rsid w:val="0098541D"/>
    <w:rsid w:val="00985CA4"/>
    <w:rsid w:val="0098601C"/>
    <w:rsid w:val="009861E9"/>
    <w:rsid w:val="00986291"/>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0B"/>
    <w:rsid w:val="00990229"/>
    <w:rsid w:val="00990238"/>
    <w:rsid w:val="0099052C"/>
    <w:rsid w:val="00990712"/>
    <w:rsid w:val="0099081C"/>
    <w:rsid w:val="0099085D"/>
    <w:rsid w:val="009908E7"/>
    <w:rsid w:val="009908F2"/>
    <w:rsid w:val="00990AAD"/>
    <w:rsid w:val="00991037"/>
    <w:rsid w:val="0099104F"/>
    <w:rsid w:val="00991611"/>
    <w:rsid w:val="0099175E"/>
    <w:rsid w:val="009917F3"/>
    <w:rsid w:val="0099185C"/>
    <w:rsid w:val="00991893"/>
    <w:rsid w:val="00991A38"/>
    <w:rsid w:val="00991D54"/>
    <w:rsid w:val="00991DB3"/>
    <w:rsid w:val="00991E52"/>
    <w:rsid w:val="00991F39"/>
    <w:rsid w:val="00992159"/>
    <w:rsid w:val="009925AF"/>
    <w:rsid w:val="00992624"/>
    <w:rsid w:val="00992691"/>
    <w:rsid w:val="0099270A"/>
    <w:rsid w:val="0099271C"/>
    <w:rsid w:val="009927C4"/>
    <w:rsid w:val="00992A27"/>
    <w:rsid w:val="00992A61"/>
    <w:rsid w:val="00992B42"/>
    <w:rsid w:val="00992D1C"/>
    <w:rsid w:val="00992D5E"/>
    <w:rsid w:val="009930C0"/>
    <w:rsid w:val="009931C3"/>
    <w:rsid w:val="0099324C"/>
    <w:rsid w:val="00993266"/>
    <w:rsid w:val="009935FC"/>
    <w:rsid w:val="00993627"/>
    <w:rsid w:val="00993658"/>
    <w:rsid w:val="00993668"/>
    <w:rsid w:val="0099367D"/>
    <w:rsid w:val="009936F0"/>
    <w:rsid w:val="00993D42"/>
    <w:rsid w:val="00993DA5"/>
    <w:rsid w:val="00993E03"/>
    <w:rsid w:val="0099421A"/>
    <w:rsid w:val="00994801"/>
    <w:rsid w:val="00994A77"/>
    <w:rsid w:val="00994BD1"/>
    <w:rsid w:val="00994F40"/>
    <w:rsid w:val="00995263"/>
    <w:rsid w:val="00995360"/>
    <w:rsid w:val="00995373"/>
    <w:rsid w:val="009954AD"/>
    <w:rsid w:val="00995552"/>
    <w:rsid w:val="0099567F"/>
    <w:rsid w:val="009956EB"/>
    <w:rsid w:val="009957AA"/>
    <w:rsid w:val="009959BF"/>
    <w:rsid w:val="00995B6E"/>
    <w:rsid w:val="00995C08"/>
    <w:rsid w:val="00996428"/>
    <w:rsid w:val="00996444"/>
    <w:rsid w:val="00996546"/>
    <w:rsid w:val="0099676E"/>
    <w:rsid w:val="00996A8B"/>
    <w:rsid w:val="00996CD1"/>
    <w:rsid w:val="00996CD4"/>
    <w:rsid w:val="00996D35"/>
    <w:rsid w:val="0099713E"/>
    <w:rsid w:val="0099731A"/>
    <w:rsid w:val="00997341"/>
    <w:rsid w:val="0099742C"/>
    <w:rsid w:val="00997562"/>
    <w:rsid w:val="00997825"/>
    <w:rsid w:val="00997877"/>
    <w:rsid w:val="009979D6"/>
    <w:rsid w:val="00997B89"/>
    <w:rsid w:val="00997CA3"/>
    <w:rsid w:val="00997EDC"/>
    <w:rsid w:val="009A0212"/>
    <w:rsid w:val="009A02E1"/>
    <w:rsid w:val="009A031F"/>
    <w:rsid w:val="009A038D"/>
    <w:rsid w:val="009A041C"/>
    <w:rsid w:val="009A0822"/>
    <w:rsid w:val="009A0DCE"/>
    <w:rsid w:val="009A10BB"/>
    <w:rsid w:val="009A10C5"/>
    <w:rsid w:val="009A12D1"/>
    <w:rsid w:val="009A1648"/>
    <w:rsid w:val="009A1C16"/>
    <w:rsid w:val="009A1E13"/>
    <w:rsid w:val="009A1E77"/>
    <w:rsid w:val="009A20F1"/>
    <w:rsid w:val="009A2180"/>
    <w:rsid w:val="009A2255"/>
    <w:rsid w:val="009A231F"/>
    <w:rsid w:val="009A246A"/>
    <w:rsid w:val="009A2913"/>
    <w:rsid w:val="009A2CDE"/>
    <w:rsid w:val="009A2EAE"/>
    <w:rsid w:val="009A3016"/>
    <w:rsid w:val="009A3183"/>
    <w:rsid w:val="009A3279"/>
    <w:rsid w:val="009A37AC"/>
    <w:rsid w:val="009A38EB"/>
    <w:rsid w:val="009A3979"/>
    <w:rsid w:val="009A3A5F"/>
    <w:rsid w:val="009A3AB5"/>
    <w:rsid w:val="009A3D87"/>
    <w:rsid w:val="009A3DBA"/>
    <w:rsid w:val="009A3F9D"/>
    <w:rsid w:val="009A4013"/>
    <w:rsid w:val="009A4100"/>
    <w:rsid w:val="009A4293"/>
    <w:rsid w:val="009A44F7"/>
    <w:rsid w:val="009A468D"/>
    <w:rsid w:val="009A46FC"/>
    <w:rsid w:val="009A4888"/>
    <w:rsid w:val="009A4A8A"/>
    <w:rsid w:val="009A4C1E"/>
    <w:rsid w:val="009A4CF3"/>
    <w:rsid w:val="009A4D54"/>
    <w:rsid w:val="009A516A"/>
    <w:rsid w:val="009A528E"/>
    <w:rsid w:val="009A5389"/>
    <w:rsid w:val="009A542D"/>
    <w:rsid w:val="009A5644"/>
    <w:rsid w:val="009A5B17"/>
    <w:rsid w:val="009A5BA0"/>
    <w:rsid w:val="009A5DC3"/>
    <w:rsid w:val="009A6073"/>
    <w:rsid w:val="009A6127"/>
    <w:rsid w:val="009A637B"/>
    <w:rsid w:val="009A6456"/>
    <w:rsid w:val="009A6678"/>
    <w:rsid w:val="009A67F3"/>
    <w:rsid w:val="009A6978"/>
    <w:rsid w:val="009A6A14"/>
    <w:rsid w:val="009A6BAA"/>
    <w:rsid w:val="009A6C4F"/>
    <w:rsid w:val="009A6C72"/>
    <w:rsid w:val="009A6C74"/>
    <w:rsid w:val="009A6EEC"/>
    <w:rsid w:val="009A6F4E"/>
    <w:rsid w:val="009A7154"/>
    <w:rsid w:val="009A7187"/>
    <w:rsid w:val="009A7260"/>
    <w:rsid w:val="009A72D0"/>
    <w:rsid w:val="009A78D1"/>
    <w:rsid w:val="009A7B82"/>
    <w:rsid w:val="009A7B91"/>
    <w:rsid w:val="009A7D6E"/>
    <w:rsid w:val="009A7E9C"/>
    <w:rsid w:val="009B003C"/>
    <w:rsid w:val="009B0097"/>
    <w:rsid w:val="009B0263"/>
    <w:rsid w:val="009B03D4"/>
    <w:rsid w:val="009B0542"/>
    <w:rsid w:val="009B0605"/>
    <w:rsid w:val="009B0C68"/>
    <w:rsid w:val="009B0DA0"/>
    <w:rsid w:val="009B0DD2"/>
    <w:rsid w:val="009B13A1"/>
    <w:rsid w:val="009B13D7"/>
    <w:rsid w:val="009B1513"/>
    <w:rsid w:val="009B156B"/>
    <w:rsid w:val="009B1677"/>
    <w:rsid w:val="009B1A90"/>
    <w:rsid w:val="009B1AF7"/>
    <w:rsid w:val="009B1C28"/>
    <w:rsid w:val="009B2092"/>
    <w:rsid w:val="009B245E"/>
    <w:rsid w:val="009B2532"/>
    <w:rsid w:val="009B2655"/>
    <w:rsid w:val="009B26F8"/>
    <w:rsid w:val="009B2927"/>
    <w:rsid w:val="009B3221"/>
    <w:rsid w:val="009B3427"/>
    <w:rsid w:val="009B346F"/>
    <w:rsid w:val="009B3581"/>
    <w:rsid w:val="009B3745"/>
    <w:rsid w:val="009B3A8F"/>
    <w:rsid w:val="009B3BF5"/>
    <w:rsid w:val="009B3C79"/>
    <w:rsid w:val="009B3D0C"/>
    <w:rsid w:val="009B3F5A"/>
    <w:rsid w:val="009B42DA"/>
    <w:rsid w:val="009B44CB"/>
    <w:rsid w:val="009B4768"/>
    <w:rsid w:val="009B4821"/>
    <w:rsid w:val="009B4BED"/>
    <w:rsid w:val="009B4C24"/>
    <w:rsid w:val="009B5039"/>
    <w:rsid w:val="009B5240"/>
    <w:rsid w:val="009B5503"/>
    <w:rsid w:val="009B55C0"/>
    <w:rsid w:val="009B5636"/>
    <w:rsid w:val="009B5821"/>
    <w:rsid w:val="009B591E"/>
    <w:rsid w:val="009B59B0"/>
    <w:rsid w:val="009B5A20"/>
    <w:rsid w:val="009B5B13"/>
    <w:rsid w:val="009B616B"/>
    <w:rsid w:val="009B628F"/>
    <w:rsid w:val="009B62F9"/>
    <w:rsid w:val="009B66A0"/>
    <w:rsid w:val="009B6721"/>
    <w:rsid w:val="009B6748"/>
    <w:rsid w:val="009B68AD"/>
    <w:rsid w:val="009B6BFC"/>
    <w:rsid w:val="009B6C13"/>
    <w:rsid w:val="009B6F64"/>
    <w:rsid w:val="009B7100"/>
    <w:rsid w:val="009B717B"/>
    <w:rsid w:val="009B739E"/>
    <w:rsid w:val="009B79C4"/>
    <w:rsid w:val="009B79D6"/>
    <w:rsid w:val="009B7BB7"/>
    <w:rsid w:val="009B7FFA"/>
    <w:rsid w:val="009C006D"/>
    <w:rsid w:val="009C00EF"/>
    <w:rsid w:val="009C01F7"/>
    <w:rsid w:val="009C047A"/>
    <w:rsid w:val="009C04AB"/>
    <w:rsid w:val="009C09D2"/>
    <w:rsid w:val="009C0A9F"/>
    <w:rsid w:val="009C0AB4"/>
    <w:rsid w:val="009C0BC1"/>
    <w:rsid w:val="009C0D98"/>
    <w:rsid w:val="009C0DBE"/>
    <w:rsid w:val="009C1012"/>
    <w:rsid w:val="009C10DF"/>
    <w:rsid w:val="009C11E0"/>
    <w:rsid w:val="009C121E"/>
    <w:rsid w:val="009C1848"/>
    <w:rsid w:val="009C186C"/>
    <w:rsid w:val="009C1A35"/>
    <w:rsid w:val="009C1B73"/>
    <w:rsid w:val="009C1B93"/>
    <w:rsid w:val="009C1D4B"/>
    <w:rsid w:val="009C1E0C"/>
    <w:rsid w:val="009C1FF7"/>
    <w:rsid w:val="009C20D3"/>
    <w:rsid w:val="009C2358"/>
    <w:rsid w:val="009C25FA"/>
    <w:rsid w:val="009C281C"/>
    <w:rsid w:val="009C2846"/>
    <w:rsid w:val="009C2E3F"/>
    <w:rsid w:val="009C319F"/>
    <w:rsid w:val="009C3289"/>
    <w:rsid w:val="009C36A4"/>
    <w:rsid w:val="009C37EE"/>
    <w:rsid w:val="009C3B0E"/>
    <w:rsid w:val="009C3D88"/>
    <w:rsid w:val="009C3F40"/>
    <w:rsid w:val="009C3F42"/>
    <w:rsid w:val="009C4021"/>
    <w:rsid w:val="009C4365"/>
    <w:rsid w:val="009C444F"/>
    <w:rsid w:val="009C460F"/>
    <w:rsid w:val="009C46A2"/>
    <w:rsid w:val="009C46AD"/>
    <w:rsid w:val="009C4799"/>
    <w:rsid w:val="009C47D1"/>
    <w:rsid w:val="009C4B47"/>
    <w:rsid w:val="009C4CA3"/>
    <w:rsid w:val="009C5063"/>
    <w:rsid w:val="009C520B"/>
    <w:rsid w:val="009C5430"/>
    <w:rsid w:val="009C56BA"/>
    <w:rsid w:val="009C56FE"/>
    <w:rsid w:val="009C574B"/>
    <w:rsid w:val="009C5785"/>
    <w:rsid w:val="009C5793"/>
    <w:rsid w:val="009C5874"/>
    <w:rsid w:val="009C5A0F"/>
    <w:rsid w:val="009C5F6B"/>
    <w:rsid w:val="009C5F9A"/>
    <w:rsid w:val="009C5FE8"/>
    <w:rsid w:val="009C6187"/>
    <w:rsid w:val="009C6237"/>
    <w:rsid w:val="009C6507"/>
    <w:rsid w:val="009C65D8"/>
    <w:rsid w:val="009C6768"/>
    <w:rsid w:val="009C6894"/>
    <w:rsid w:val="009C69A2"/>
    <w:rsid w:val="009C6A0C"/>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9A4"/>
    <w:rsid w:val="009D0B18"/>
    <w:rsid w:val="009D0D32"/>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DB1"/>
    <w:rsid w:val="009D2EB7"/>
    <w:rsid w:val="009D2EDD"/>
    <w:rsid w:val="009D30CF"/>
    <w:rsid w:val="009D3253"/>
    <w:rsid w:val="009D36B6"/>
    <w:rsid w:val="009D3994"/>
    <w:rsid w:val="009D3CC0"/>
    <w:rsid w:val="009D3CEB"/>
    <w:rsid w:val="009D3D45"/>
    <w:rsid w:val="009D3EDC"/>
    <w:rsid w:val="009D419A"/>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05"/>
    <w:rsid w:val="009D62E7"/>
    <w:rsid w:val="009D63EF"/>
    <w:rsid w:val="009D64BB"/>
    <w:rsid w:val="009D65A6"/>
    <w:rsid w:val="009D6940"/>
    <w:rsid w:val="009D69A8"/>
    <w:rsid w:val="009D69F6"/>
    <w:rsid w:val="009D6DC7"/>
    <w:rsid w:val="009D7116"/>
    <w:rsid w:val="009D71BF"/>
    <w:rsid w:val="009D7341"/>
    <w:rsid w:val="009D755A"/>
    <w:rsid w:val="009D75A4"/>
    <w:rsid w:val="009D76D2"/>
    <w:rsid w:val="009D79C8"/>
    <w:rsid w:val="009D7DA3"/>
    <w:rsid w:val="009D7FE6"/>
    <w:rsid w:val="009E01B4"/>
    <w:rsid w:val="009E03B4"/>
    <w:rsid w:val="009E0429"/>
    <w:rsid w:val="009E0487"/>
    <w:rsid w:val="009E07D7"/>
    <w:rsid w:val="009E0F26"/>
    <w:rsid w:val="009E106B"/>
    <w:rsid w:val="009E11A9"/>
    <w:rsid w:val="009E12D1"/>
    <w:rsid w:val="009E141F"/>
    <w:rsid w:val="009E14AC"/>
    <w:rsid w:val="009E176B"/>
    <w:rsid w:val="009E1A33"/>
    <w:rsid w:val="009E1DF4"/>
    <w:rsid w:val="009E1E13"/>
    <w:rsid w:val="009E1F70"/>
    <w:rsid w:val="009E1FFC"/>
    <w:rsid w:val="009E2043"/>
    <w:rsid w:val="009E204C"/>
    <w:rsid w:val="009E20D5"/>
    <w:rsid w:val="009E217E"/>
    <w:rsid w:val="009E21A0"/>
    <w:rsid w:val="009E226A"/>
    <w:rsid w:val="009E238A"/>
    <w:rsid w:val="009E240B"/>
    <w:rsid w:val="009E2A62"/>
    <w:rsid w:val="009E2AA5"/>
    <w:rsid w:val="009E2C12"/>
    <w:rsid w:val="009E2F97"/>
    <w:rsid w:val="009E3235"/>
    <w:rsid w:val="009E353F"/>
    <w:rsid w:val="009E35BC"/>
    <w:rsid w:val="009E3790"/>
    <w:rsid w:val="009E37F4"/>
    <w:rsid w:val="009E3908"/>
    <w:rsid w:val="009E3BF2"/>
    <w:rsid w:val="009E3C2A"/>
    <w:rsid w:val="009E3E78"/>
    <w:rsid w:val="009E4071"/>
    <w:rsid w:val="009E457F"/>
    <w:rsid w:val="009E4634"/>
    <w:rsid w:val="009E46CC"/>
    <w:rsid w:val="009E47B9"/>
    <w:rsid w:val="009E4A6F"/>
    <w:rsid w:val="009E53AA"/>
    <w:rsid w:val="009E53D6"/>
    <w:rsid w:val="009E5570"/>
    <w:rsid w:val="009E5656"/>
    <w:rsid w:val="009E5817"/>
    <w:rsid w:val="009E5AB4"/>
    <w:rsid w:val="009E5CA8"/>
    <w:rsid w:val="009E5FA4"/>
    <w:rsid w:val="009E605E"/>
    <w:rsid w:val="009E641D"/>
    <w:rsid w:val="009E64A5"/>
    <w:rsid w:val="009E66EC"/>
    <w:rsid w:val="009E6712"/>
    <w:rsid w:val="009E69B9"/>
    <w:rsid w:val="009E6B29"/>
    <w:rsid w:val="009E6D08"/>
    <w:rsid w:val="009E6F6E"/>
    <w:rsid w:val="009E6FD7"/>
    <w:rsid w:val="009E70C6"/>
    <w:rsid w:val="009E7155"/>
    <w:rsid w:val="009E72DF"/>
    <w:rsid w:val="009E7461"/>
    <w:rsid w:val="009E7667"/>
    <w:rsid w:val="009E76FA"/>
    <w:rsid w:val="009E798E"/>
    <w:rsid w:val="009E79F2"/>
    <w:rsid w:val="009E79F5"/>
    <w:rsid w:val="009E7C86"/>
    <w:rsid w:val="009E7DA6"/>
    <w:rsid w:val="009F0001"/>
    <w:rsid w:val="009F021D"/>
    <w:rsid w:val="009F024B"/>
    <w:rsid w:val="009F03C2"/>
    <w:rsid w:val="009F06DD"/>
    <w:rsid w:val="009F06F6"/>
    <w:rsid w:val="009F073C"/>
    <w:rsid w:val="009F0C38"/>
    <w:rsid w:val="009F0CD1"/>
    <w:rsid w:val="009F1033"/>
    <w:rsid w:val="009F125F"/>
    <w:rsid w:val="009F163C"/>
    <w:rsid w:val="009F187B"/>
    <w:rsid w:val="009F1933"/>
    <w:rsid w:val="009F1B37"/>
    <w:rsid w:val="009F1DFD"/>
    <w:rsid w:val="009F2190"/>
    <w:rsid w:val="009F2728"/>
    <w:rsid w:val="009F282A"/>
    <w:rsid w:val="009F2916"/>
    <w:rsid w:val="009F29A1"/>
    <w:rsid w:val="009F29AF"/>
    <w:rsid w:val="009F2C55"/>
    <w:rsid w:val="009F2CA3"/>
    <w:rsid w:val="009F2D70"/>
    <w:rsid w:val="009F2E7E"/>
    <w:rsid w:val="009F2EA8"/>
    <w:rsid w:val="009F3A4B"/>
    <w:rsid w:val="009F3B76"/>
    <w:rsid w:val="009F3E8B"/>
    <w:rsid w:val="009F416E"/>
    <w:rsid w:val="009F41E1"/>
    <w:rsid w:val="009F426F"/>
    <w:rsid w:val="009F4375"/>
    <w:rsid w:val="009F4834"/>
    <w:rsid w:val="009F4A8C"/>
    <w:rsid w:val="009F4C62"/>
    <w:rsid w:val="009F4D00"/>
    <w:rsid w:val="009F4E69"/>
    <w:rsid w:val="009F4E78"/>
    <w:rsid w:val="009F4EE6"/>
    <w:rsid w:val="009F4F05"/>
    <w:rsid w:val="009F5606"/>
    <w:rsid w:val="009F576B"/>
    <w:rsid w:val="009F589D"/>
    <w:rsid w:val="009F5BD3"/>
    <w:rsid w:val="009F5C67"/>
    <w:rsid w:val="009F5C86"/>
    <w:rsid w:val="009F5CA0"/>
    <w:rsid w:val="009F5CA4"/>
    <w:rsid w:val="009F6410"/>
    <w:rsid w:val="009F6457"/>
    <w:rsid w:val="009F655A"/>
    <w:rsid w:val="009F665B"/>
    <w:rsid w:val="009F669B"/>
    <w:rsid w:val="009F66DF"/>
    <w:rsid w:val="009F6843"/>
    <w:rsid w:val="009F6A53"/>
    <w:rsid w:val="009F6CE1"/>
    <w:rsid w:val="009F6D26"/>
    <w:rsid w:val="009F7139"/>
    <w:rsid w:val="009F7169"/>
    <w:rsid w:val="009F71C2"/>
    <w:rsid w:val="009F7276"/>
    <w:rsid w:val="009F744E"/>
    <w:rsid w:val="009F76B4"/>
    <w:rsid w:val="009F76CB"/>
    <w:rsid w:val="009F7883"/>
    <w:rsid w:val="009F79F3"/>
    <w:rsid w:val="009F7A42"/>
    <w:rsid w:val="009F7C5A"/>
    <w:rsid w:val="009F7CAD"/>
    <w:rsid w:val="009F7E34"/>
    <w:rsid w:val="00A003E9"/>
    <w:rsid w:val="00A00519"/>
    <w:rsid w:val="00A00632"/>
    <w:rsid w:val="00A00846"/>
    <w:rsid w:val="00A00B7C"/>
    <w:rsid w:val="00A00E21"/>
    <w:rsid w:val="00A00FB2"/>
    <w:rsid w:val="00A01006"/>
    <w:rsid w:val="00A011A2"/>
    <w:rsid w:val="00A011C6"/>
    <w:rsid w:val="00A0138B"/>
    <w:rsid w:val="00A013B7"/>
    <w:rsid w:val="00A01CE6"/>
    <w:rsid w:val="00A01DAE"/>
    <w:rsid w:val="00A01F84"/>
    <w:rsid w:val="00A022B2"/>
    <w:rsid w:val="00A023FC"/>
    <w:rsid w:val="00A02B26"/>
    <w:rsid w:val="00A02B76"/>
    <w:rsid w:val="00A02D09"/>
    <w:rsid w:val="00A02EF4"/>
    <w:rsid w:val="00A02FFB"/>
    <w:rsid w:val="00A032BA"/>
    <w:rsid w:val="00A03308"/>
    <w:rsid w:val="00A03893"/>
    <w:rsid w:val="00A0394B"/>
    <w:rsid w:val="00A03CA5"/>
    <w:rsid w:val="00A040D5"/>
    <w:rsid w:val="00A042CC"/>
    <w:rsid w:val="00A04428"/>
    <w:rsid w:val="00A04541"/>
    <w:rsid w:val="00A0465F"/>
    <w:rsid w:val="00A04846"/>
    <w:rsid w:val="00A049FB"/>
    <w:rsid w:val="00A04A20"/>
    <w:rsid w:val="00A04A92"/>
    <w:rsid w:val="00A04B23"/>
    <w:rsid w:val="00A04EA3"/>
    <w:rsid w:val="00A04EBD"/>
    <w:rsid w:val="00A0510F"/>
    <w:rsid w:val="00A05194"/>
    <w:rsid w:val="00A0552E"/>
    <w:rsid w:val="00A0559E"/>
    <w:rsid w:val="00A0560E"/>
    <w:rsid w:val="00A057B4"/>
    <w:rsid w:val="00A057FF"/>
    <w:rsid w:val="00A05A1F"/>
    <w:rsid w:val="00A05B4D"/>
    <w:rsid w:val="00A05B75"/>
    <w:rsid w:val="00A05BA9"/>
    <w:rsid w:val="00A05DFF"/>
    <w:rsid w:val="00A05EAD"/>
    <w:rsid w:val="00A05FF8"/>
    <w:rsid w:val="00A06008"/>
    <w:rsid w:val="00A06448"/>
    <w:rsid w:val="00A06687"/>
    <w:rsid w:val="00A066C5"/>
    <w:rsid w:val="00A0689E"/>
    <w:rsid w:val="00A06A57"/>
    <w:rsid w:val="00A06D1A"/>
    <w:rsid w:val="00A06E7C"/>
    <w:rsid w:val="00A06F57"/>
    <w:rsid w:val="00A07075"/>
    <w:rsid w:val="00A074A6"/>
    <w:rsid w:val="00A075FA"/>
    <w:rsid w:val="00A07654"/>
    <w:rsid w:val="00A076E1"/>
    <w:rsid w:val="00A07894"/>
    <w:rsid w:val="00A07B16"/>
    <w:rsid w:val="00A07B29"/>
    <w:rsid w:val="00A07C7D"/>
    <w:rsid w:val="00A07CF2"/>
    <w:rsid w:val="00A07CF4"/>
    <w:rsid w:val="00A07DFC"/>
    <w:rsid w:val="00A07EA6"/>
    <w:rsid w:val="00A07F01"/>
    <w:rsid w:val="00A07F2B"/>
    <w:rsid w:val="00A105DB"/>
    <w:rsid w:val="00A106FE"/>
    <w:rsid w:val="00A109C5"/>
    <w:rsid w:val="00A10B48"/>
    <w:rsid w:val="00A10B90"/>
    <w:rsid w:val="00A10BF5"/>
    <w:rsid w:val="00A10D06"/>
    <w:rsid w:val="00A10FCC"/>
    <w:rsid w:val="00A11371"/>
    <w:rsid w:val="00A114B5"/>
    <w:rsid w:val="00A115BF"/>
    <w:rsid w:val="00A117B9"/>
    <w:rsid w:val="00A11ACA"/>
    <w:rsid w:val="00A11E0F"/>
    <w:rsid w:val="00A11F49"/>
    <w:rsid w:val="00A11F57"/>
    <w:rsid w:val="00A120E1"/>
    <w:rsid w:val="00A1213B"/>
    <w:rsid w:val="00A121EA"/>
    <w:rsid w:val="00A12206"/>
    <w:rsid w:val="00A1228F"/>
    <w:rsid w:val="00A12301"/>
    <w:rsid w:val="00A1260C"/>
    <w:rsid w:val="00A126C3"/>
    <w:rsid w:val="00A128DC"/>
    <w:rsid w:val="00A12970"/>
    <w:rsid w:val="00A12A73"/>
    <w:rsid w:val="00A12BEE"/>
    <w:rsid w:val="00A12EE8"/>
    <w:rsid w:val="00A1307F"/>
    <w:rsid w:val="00A130E3"/>
    <w:rsid w:val="00A131A4"/>
    <w:rsid w:val="00A132FD"/>
    <w:rsid w:val="00A13511"/>
    <w:rsid w:val="00A1352A"/>
    <w:rsid w:val="00A13647"/>
    <w:rsid w:val="00A136F5"/>
    <w:rsid w:val="00A13715"/>
    <w:rsid w:val="00A1387C"/>
    <w:rsid w:val="00A1390C"/>
    <w:rsid w:val="00A13913"/>
    <w:rsid w:val="00A13B51"/>
    <w:rsid w:val="00A13CF1"/>
    <w:rsid w:val="00A13F4C"/>
    <w:rsid w:val="00A142CA"/>
    <w:rsid w:val="00A142D5"/>
    <w:rsid w:val="00A145D0"/>
    <w:rsid w:val="00A14627"/>
    <w:rsid w:val="00A1468E"/>
    <w:rsid w:val="00A14743"/>
    <w:rsid w:val="00A14A69"/>
    <w:rsid w:val="00A14B5D"/>
    <w:rsid w:val="00A14B73"/>
    <w:rsid w:val="00A14CE9"/>
    <w:rsid w:val="00A14EA5"/>
    <w:rsid w:val="00A15252"/>
    <w:rsid w:val="00A152DD"/>
    <w:rsid w:val="00A1548C"/>
    <w:rsid w:val="00A1562F"/>
    <w:rsid w:val="00A157EC"/>
    <w:rsid w:val="00A15819"/>
    <w:rsid w:val="00A15961"/>
    <w:rsid w:val="00A15BA6"/>
    <w:rsid w:val="00A15C81"/>
    <w:rsid w:val="00A16150"/>
    <w:rsid w:val="00A161B6"/>
    <w:rsid w:val="00A1630A"/>
    <w:rsid w:val="00A1637F"/>
    <w:rsid w:val="00A165FA"/>
    <w:rsid w:val="00A16817"/>
    <w:rsid w:val="00A1690B"/>
    <w:rsid w:val="00A16A02"/>
    <w:rsid w:val="00A16BDC"/>
    <w:rsid w:val="00A16E5E"/>
    <w:rsid w:val="00A16F4E"/>
    <w:rsid w:val="00A1710B"/>
    <w:rsid w:val="00A171B3"/>
    <w:rsid w:val="00A172DD"/>
    <w:rsid w:val="00A17345"/>
    <w:rsid w:val="00A173BF"/>
    <w:rsid w:val="00A1760D"/>
    <w:rsid w:val="00A177FA"/>
    <w:rsid w:val="00A1789B"/>
    <w:rsid w:val="00A178BC"/>
    <w:rsid w:val="00A20139"/>
    <w:rsid w:val="00A20253"/>
    <w:rsid w:val="00A2028E"/>
    <w:rsid w:val="00A2049C"/>
    <w:rsid w:val="00A204F8"/>
    <w:rsid w:val="00A205BF"/>
    <w:rsid w:val="00A20A33"/>
    <w:rsid w:val="00A20CCE"/>
    <w:rsid w:val="00A20F37"/>
    <w:rsid w:val="00A2104B"/>
    <w:rsid w:val="00A210E9"/>
    <w:rsid w:val="00A214AE"/>
    <w:rsid w:val="00A215DC"/>
    <w:rsid w:val="00A21666"/>
    <w:rsid w:val="00A21712"/>
    <w:rsid w:val="00A218AE"/>
    <w:rsid w:val="00A21A9D"/>
    <w:rsid w:val="00A21AAA"/>
    <w:rsid w:val="00A21B4A"/>
    <w:rsid w:val="00A21C50"/>
    <w:rsid w:val="00A21E51"/>
    <w:rsid w:val="00A22132"/>
    <w:rsid w:val="00A22207"/>
    <w:rsid w:val="00A22682"/>
    <w:rsid w:val="00A22696"/>
    <w:rsid w:val="00A226BE"/>
    <w:rsid w:val="00A228BB"/>
    <w:rsid w:val="00A22CE9"/>
    <w:rsid w:val="00A22D9C"/>
    <w:rsid w:val="00A22E14"/>
    <w:rsid w:val="00A22E73"/>
    <w:rsid w:val="00A23173"/>
    <w:rsid w:val="00A23331"/>
    <w:rsid w:val="00A233FC"/>
    <w:rsid w:val="00A235F7"/>
    <w:rsid w:val="00A23813"/>
    <w:rsid w:val="00A23921"/>
    <w:rsid w:val="00A23B6E"/>
    <w:rsid w:val="00A23EBB"/>
    <w:rsid w:val="00A24150"/>
    <w:rsid w:val="00A2441C"/>
    <w:rsid w:val="00A2445F"/>
    <w:rsid w:val="00A246BF"/>
    <w:rsid w:val="00A2470A"/>
    <w:rsid w:val="00A2481C"/>
    <w:rsid w:val="00A248BE"/>
    <w:rsid w:val="00A24C00"/>
    <w:rsid w:val="00A24C96"/>
    <w:rsid w:val="00A24CCF"/>
    <w:rsid w:val="00A2524D"/>
    <w:rsid w:val="00A2576B"/>
    <w:rsid w:val="00A25A28"/>
    <w:rsid w:val="00A25A7A"/>
    <w:rsid w:val="00A25B85"/>
    <w:rsid w:val="00A25FC2"/>
    <w:rsid w:val="00A261E4"/>
    <w:rsid w:val="00A26309"/>
    <w:rsid w:val="00A26624"/>
    <w:rsid w:val="00A266E0"/>
    <w:rsid w:val="00A26883"/>
    <w:rsid w:val="00A26D60"/>
    <w:rsid w:val="00A26EE0"/>
    <w:rsid w:val="00A2719B"/>
    <w:rsid w:val="00A2756F"/>
    <w:rsid w:val="00A275C9"/>
    <w:rsid w:val="00A27696"/>
    <w:rsid w:val="00A276E0"/>
    <w:rsid w:val="00A276E9"/>
    <w:rsid w:val="00A276F1"/>
    <w:rsid w:val="00A27B1B"/>
    <w:rsid w:val="00A27DCD"/>
    <w:rsid w:val="00A27EFE"/>
    <w:rsid w:val="00A27FD7"/>
    <w:rsid w:val="00A3051C"/>
    <w:rsid w:val="00A3072C"/>
    <w:rsid w:val="00A30777"/>
    <w:rsid w:val="00A307C5"/>
    <w:rsid w:val="00A308DB"/>
    <w:rsid w:val="00A30BAE"/>
    <w:rsid w:val="00A30CDD"/>
    <w:rsid w:val="00A30F5B"/>
    <w:rsid w:val="00A313D0"/>
    <w:rsid w:val="00A3143B"/>
    <w:rsid w:val="00A314A9"/>
    <w:rsid w:val="00A31591"/>
    <w:rsid w:val="00A3170C"/>
    <w:rsid w:val="00A31729"/>
    <w:rsid w:val="00A31900"/>
    <w:rsid w:val="00A31A06"/>
    <w:rsid w:val="00A31A4F"/>
    <w:rsid w:val="00A31C37"/>
    <w:rsid w:val="00A31E88"/>
    <w:rsid w:val="00A31F32"/>
    <w:rsid w:val="00A3212B"/>
    <w:rsid w:val="00A321EE"/>
    <w:rsid w:val="00A321F4"/>
    <w:rsid w:val="00A3246D"/>
    <w:rsid w:val="00A32546"/>
    <w:rsid w:val="00A325C2"/>
    <w:rsid w:val="00A325CC"/>
    <w:rsid w:val="00A32721"/>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3CE4"/>
    <w:rsid w:val="00A33D76"/>
    <w:rsid w:val="00A345EC"/>
    <w:rsid w:val="00A3490C"/>
    <w:rsid w:val="00A34C68"/>
    <w:rsid w:val="00A34C88"/>
    <w:rsid w:val="00A35156"/>
    <w:rsid w:val="00A3521B"/>
    <w:rsid w:val="00A35735"/>
    <w:rsid w:val="00A357C9"/>
    <w:rsid w:val="00A35A0B"/>
    <w:rsid w:val="00A35F6A"/>
    <w:rsid w:val="00A362CB"/>
    <w:rsid w:val="00A365F0"/>
    <w:rsid w:val="00A365F9"/>
    <w:rsid w:val="00A36694"/>
    <w:rsid w:val="00A36697"/>
    <w:rsid w:val="00A36ADE"/>
    <w:rsid w:val="00A36DBF"/>
    <w:rsid w:val="00A37030"/>
    <w:rsid w:val="00A3706D"/>
    <w:rsid w:val="00A3747D"/>
    <w:rsid w:val="00A377A7"/>
    <w:rsid w:val="00A37864"/>
    <w:rsid w:val="00A3798F"/>
    <w:rsid w:val="00A37A59"/>
    <w:rsid w:val="00A37BAB"/>
    <w:rsid w:val="00A37FF6"/>
    <w:rsid w:val="00A404BA"/>
    <w:rsid w:val="00A40531"/>
    <w:rsid w:val="00A40567"/>
    <w:rsid w:val="00A4069E"/>
    <w:rsid w:val="00A4072A"/>
    <w:rsid w:val="00A40889"/>
    <w:rsid w:val="00A40D3C"/>
    <w:rsid w:val="00A40EA6"/>
    <w:rsid w:val="00A40F7D"/>
    <w:rsid w:val="00A41005"/>
    <w:rsid w:val="00A41009"/>
    <w:rsid w:val="00A410D2"/>
    <w:rsid w:val="00A4112D"/>
    <w:rsid w:val="00A41135"/>
    <w:rsid w:val="00A41145"/>
    <w:rsid w:val="00A41179"/>
    <w:rsid w:val="00A4131E"/>
    <w:rsid w:val="00A413CD"/>
    <w:rsid w:val="00A41543"/>
    <w:rsid w:val="00A4168A"/>
    <w:rsid w:val="00A41772"/>
    <w:rsid w:val="00A41ABC"/>
    <w:rsid w:val="00A41DAB"/>
    <w:rsid w:val="00A41F32"/>
    <w:rsid w:val="00A422BC"/>
    <w:rsid w:val="00A42456"/>
    <w:rsid w:val="00A42485"/>
    <w:rsid w:val="00A4256D"/>
    <w:rsid w:val="00A42659"/>
    <w:rsid w:val="00A4265F"/>
    <w:rsid w:val="00A42721"/>
    <w:rsid w:val="00A42744"/>
    <w:rsid w:val="00A42758"/>
    <w:rsid w:val="00A42897"/>
    <w:rsid w:val="00A4293E"/>
    <w:rsid w:val="00A429DE"/>
    <w:rsid w:val="00A42A78"/>
    <w:rsid w:val="00A42B0D"/>
    <w:rsid w:val="00A42C57"/>
    <w:rsid w:val="00A42D19"/>
    <w:rsid w:val="00A43062"/>
    <w:rsid w:val="00A4317F"/>
    <w:rsid w:val="00A432DA"/>
    <w:rsid w:val="00A4339C"/>
    <w:rsid w:val="00A43537"/>
    <w:rsid w:val="00A43620"/>
    <w:rsid w:val="00A43631"/>
    <w:rsid w:val="00A43814"/>
    <w:rsid w:val="00A438AF"/>
    <w:rsid w:val="00A4392A"/>
    <w:rsid w:val="00A43B95"/>
    <w:rsid w:val="00A43D83"/>
    <w:rsid w:val="00A43F8D"/>
    <w:rsid w:val="00A4414C"/>
    <w:rsid w:val="00A443D3"/>
    <w:rsid w:val="00A4440F"/>
    <w:rsid w:val="00A44444"/>
    <w:rsid w:val="00A44841"/>
    <w:rsid w:val="00A44882"/>
    <w:rsid w:val="00A449A3"/>
    <w:rsid w:val="00A44AA5"/>
    <w:rsid w:val="00A44C94"/>
    <w:rsid w:val="00A44CD9"/>
    <w:rsid w:val="00A44DE9"/>
    <w:rsid w:val="00A44E28"/>
    <w:rsid w:val="00A44F82"/>
    <w:rsid w:val="00A45115"/>
    <w:rsid w:val="00A451D0"/>
    <w:rsid w:val="00A4522A"/>
    <w:rsid w:val="00A4570E"/>
    <w:rsid w:val="00A45818"/>
    <w:rsid w:val="00A45A3B"/>
    <w:rsid w:val="00A4639B"/>
    <w:rsid w:val="00A463BB"/>
    <w:rsid w:val="00A46678"/>
    <w:rsid w:val="00A46FAD"/>
    <w:rsid w:val="00A470ED"/>
    <w:rsid w:val="00A47106"/>
    <w:rsid w:val="00A472A8"/>
    <w:rsid w:val="00A4742F"/>
    <w:rsid w:val="00A47430"/>
    <w:rsid w:val="00A47567"/>
    <w:rsid w:val="00A4761F"/>
    <w:rsid w:val="00A47625"/>
    <w:rsid w:val="00A476E2"/>
    <w:rsid w:val="00A47B4B"/>
    <w:rsid w:val="00A50161"/>
    <w:rsid w:val="00A503F5"/>
    <w:rsid w:val="00A5044D"/>
    <w:rsid w:val="00A50663"/>
    <w:rsid w:val="00A506AA"/>
    <w:rsid w:val="00A50B00"/>
    <w:rsid w:val="00A50D3B"/>
    <w:rsid w:val="00A50F11"/>
    <w:rsid w:val="00A5108D"/>
    <w:rsid w:val="00A51132"/>
    <w:rsid w:val="00A511FB"/>
    <w:rsid w:val="00A514CD"/>
    <w:rsid w:val="00A514EB"/>
    <w:rsid w:val="00A51761"/>
    <w:rsid w:val="00A51AB0"/>
    <w:rsid w:val="00A51B48"/>
    <w:rsid w:val="00A51C02"/>
    <w:rsid w:val="00A51D38"/>
    <w:rsid w:val="00A51D5B"/>
    <w:rsid w:val="00A51F2A"/>
    <w:rsid w:val="00A52057"/>
    <w:rsid w:val="00A5213D"/>
    <w:rsid w:val="00A521E0"/>
    <w:rsid w:val="00A523FD"/>
    <w:rsid w:val="00A52434"/>
    <w:rsid w:val="00A5262A"/>
    <w:rsid w:val="00A5287D"/>
    <w:rsid w:val="00A52ABD"/>
    <w:rsid w:val="00A52D1E"/>
    <w:rsid w:val="00A52E4C"/>
    <w:rsid w:val="00A52EF2"/>
    <w:rsid w:val="00A5301B"/>
    <w:rsid w:val="00A53085"/>
    <w:rsid w:val="00A53220"/>
    <w:rsid w:val="00A53704"/>
    <w:rsid w:val="00A5381A"/>
    <w:rsid w:val="00A544BF"/>
    <w:rsid w:val="00A544DB"/>
    <w:rsid w:val="00A54508"/>
    <w:rsid w:val="00A548DD"/>
    <w:rsid w:val="00A54A90"/>
    <w:rsid w:val="00A54D00"/>
    <w:rsid w:val="00A54D16"/>
    <w:rsid w:val="00A54DAA"/>
    <w:rsid w:val="00A5520A"/>
    <w:rsid w:val="00A554AD"/>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409"/>
    <w:rsid w:val="00A57509"/>
    <w:rsid w:val="00A57A18"/>
    <w:rsid w:val="00A57C08"/>
    <w:rsid w:val="00A57CE2"/>
    <w:rsid w:val="00A57F0D"/>
    <w:rsid w:val="00A57F96"/>
    <w:rsid w:val="00A603E7"/>
    <w:rsid w:val="00A607EF"/>
    <w:rsid w:val="00A6098D"/>
    <w:rsid w:val="00A60C28"/>
    <w:rsid w:val="00A60D08"/>
    <w:rsid w:val="00A60D9D"/>
    <w:rsid w:val="00A60E28"/>
    <w:rsid w:val="00A61067"/>
    <w:rsid w:val="00A61681"/>
    <w:rsid w:val="00A61828"/>
    <w:rsid w:val="00A6186F"/>
    <w:rsid w:val="00A6188E"/>
    <w:rsid w:val="00A619B9"/>
    <w:rsid w:val="00A61A22"/>
    <w:rsid w:val="00A61ACD"/>
    <w:rsid w:val="00A61BC6"/>
    <w:rsid w:val="00A61BD9"/>
    <w:rsid w:val="00A61BDA"/>
    <w:rsid w:val="00A61BF1"/>
    <w:rsid w:val="00A620AA"/>
    <w:rsid w:val="00A622C9"/>
    <w:rsid w:val="00A6246C"/>
    <w:rsid w:val="00A625E2"/>
    <w:rsid w:val="00A62939"/>
    <w:rsid w:val="00A62953"/>
    <w:rsid w:val="00A62961"/>
    <w:rsid w:val="00A62B90"/>
    <w:rsid w:val="00A62CEF"/>
    <w:rsid w:val="00A62D25"/>
    <w:rsid w:val="00A63003"/>
    <w:rsid w:val="00A630AC"/>
    <w:rsid w:val="00A630F5"/>
    <w:rsid w:val="00A63173"/>
    <w:rsid w:val="00A63318"/>
    <w:rsid w:val="00A63573"/>
    <w:rsid w:val="00A6372F"/>
    <w:rsid w:val="00A63872"/>
    <w:rsid w:val="00A63A37"/>
    <w:rsid w:val="00A63A89"/>
    <w:rsid w:val="00A63BB4"/>
    <w:rsid w:val="00A63D4B"/>
    <w:rsid w:val="00A63D83"/>
    <w:rsid w:val="00A63EF8"/>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39"/>
    <w:rsid w:val="00A707D3"/>
    <w:rsid w:val="00A70A35"/>
    <w:rsid w:val="00A70B2E"/>
    <w:rsid w:val="00A70C62"/>
    <w:rsid w:val="00A70E7A"/>
    <w:rsid w:val="00A710E1"/>
    <w:rsid w:val="00A71265"/>
    <w:rsid w:val="00A7141F"/>
    <w:rsid w:val="00A717ED"/>
    <w:rsid w:val="00A71A5F"/>
    <w:rsid w:val="00A71C6C"/>
    <w:rsid w:val="00A71D6B"/>
    <w:rsid w:val="00A72020"/>
    <w:rsid w:val="00A7229D"/>
    <w:rsid w:val="00A72302"/>
    <w:rsid w:val="00A72793"/>
    <w:rsid w:val="00A72AA2"/>
    <w:rsid w:val="00A72B9B"/>
    <w:rsid w:val="00A72DD2"/>
    <w:rsid w:val="00A72E61"/>
    <w:rsid w:val="00A72E89"/>
    <w:rsid w:val="00A734F8"/>
    <w:rsid w:val="00A73783"/>
    <w:rsid w:val="00A73873"/>
    <w:rsid w:val="00A73A23"/>
    <w:rsid w:val="00A73FFF"/>
    <w:rsid w:val="00A740B6"/>
    <w:rsid w:val="00A74246"/>
    <w:rsid w:val="00A7432B"/>
    <w:rsid w:val="00A7437A"/>
    <w:rsid w:val="00A743B7"/>
    <w:rsid w:val="00A744A2"/>
    <w:rsid w:val="00A745D9"/>
    <w:rsid w:val="00A74685"/>
    <w:rsid w:val="00A74A56"/>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0"/>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B47"/>
    <w:rsid w:val="00A77B9E"/>
    <w:rsid w:val="00A77C0E"/>
    <w:rsid w:val="00A77C20"/>
    <w:rsid w:val="00A77E12"/>
    <w:rsid w:val="00A77F3C"/>
    <w:rsid w:val="00A77F4D"/>
    <w:rsid w:val="00A77F74"/>
    <w:rsid w:val="00A801FA"/>
    <w:rsid w:val="00A803B8"/>
    <w:rsid w:val="00A806D6"/>
    <w:rsid w:val="00A807B7"/>
    <w:rsid w:val="00A8081E"/>
    <w:rsid w:val="00A80AC0"/>
    <w:rsid w:val="00A80D9C"/>
    <w:rsid w:val="00A80D9F"/>
    <w:rsid w:val="00A80E52"/>
    <w:rsid w:val="00A812BA"/>
    <w:rsid w:val="00A812F9"/>
    <w:rsid w:val="00A8135C"/>
    <w:rsid w:val="00A81633"/>
    <w:rsid w:val="00A81E52"/>
    <w:rsid w:val="00A821D2"/>
    <w:rsid w:val="00A8221B"/>
    <w:rsid w:val="00A82336"/>
    <w:rsid w:val="00A82428"/>
    <w:rsid w:val="00A82665"/>
    <w:rsid w:val="00A8285E"/>
    <w:rsid w:val="00A82C58"/>
    <w:rsid w:val="00A82C8E"/>
    <w:rsid w:val="00A82C9C"/>
    <w:rsid w:val="00A83009"/>
    <w:rsid w:val="00A830CA"/>
    <w:rsid w:val="00A83161"/>
    <w:rsid w:val="00A831F0"/>
    <w:rsid w:val="00A834EC"/>
    <w:rsid w:val="00A83521"/>
    <w:rsid w:val="00A835A6"/>
    <w:rsid w:val="00A83AAD"/>
    <w:rsid w:val="00A83BF1"/>
    <w:rsid w:val="00A83C06"/>
    <w:rsid w:val="00A83D39"/>
    <w:rsid w:val="00A83F71"/>
    <w:rsid w:val="00A83F9B"/>
    <w:rsid w:val="00A84055"/>
    <w:rsid w:val="00A841BA"/>
    <w:rsid w:val="00A84298"/>
    <w:rsid w:val="00A84A96"/>
    <w:rsid w:val="00A84BB1"/>
    <w:rsid w:val="00A84C8B"/>
    <w:rsid w:val="00A84D5E"/>
    <w:rsid w:val="00A84DB5"/>
    <w:rsid w:val="00A84FBA"/>
    <w:rsid w:val="00A8503E"/>
    <w:rsid w:val="00A85129"/>
    <w:rsid w:val="00A8513A"/>
    <w:rsid w:val="00A851D6"/>
    <w:rsid w:val="00A8523D"/>
    <w:rsid w:val="00A8536D"/>
    <w:rsid w:val="00A853DF"/>
    <w:rsid w:val="00A85661"/>
    <w:rsid w:val="00A857B7"/>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87F42"/>
    <w:rsid w:val="00A9034E"/>
    <w:rsid w:val="00A905F1"/>
    <w:rsid w:val="00A90897"/>
    <w:rsid w:val="00A90950"/>
    <w:rsid w:val="00A909F2"/>
    <w:rsid w:val="00A90B23"/>
    <w:rsid w:val="00A90D4F"/>
    <w:rsid w:val="00A90DE2"/>
    <w:rsid w:val="00A90E27"/>
    <w:rsid w:val="00A91008"/>
    <w:rsid w:val="00A91140"/>
    <w:rsid w:val="00A9120E"/>
    <w:rsid w:val="00A91218"/>
    <w:rsid w:val="00A9128E"/>
    <w:rsid w:val="00A91373"/>
    <w:rsid w:val="00A91469"/>
    <w:rsid w:val="00A91523"/>
    <w:rsid w:val="00A9159B"/>
    <w:rsid w:val="00A9164F"/>
    <w:rsid w:val="00A91C37"/>
    <w:rsid w:val="00A91F3E"/>
    <w:rsid w:val="00A9282C"/>
    <w:rsid w:val="00A92874"/>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252"/>
    <w:rsid w:val="00A9439E"/>
    <w:rsid w:val="00A94631"/>
    <w:rsid w:val="00A94675"/>
    <w:rsid w:val="00A94865"/>
    <w:rsid w:val="00A949AD"/>
    <w:rsid w:val="00A94A70"/>
    <w:rsid w:val="00A94D59"/>
    <w:rsid w:val="00A9505F"/>
    <w:rsid w:val="00A95262"/>
    <w:rsid w:val="00A9526D"/>
    <w:rsid w:val="00A95281"/>
    <w:rsid w:val="00A953AC"/>
    <w:rsid w:val="00A95527"/>
    <w:rsid w:val="00A955B7"/>
    <w:rsid w:val="00A959D6"/>
    <w:rsid w:val="00A95A3E"/>
    <w:rsid w:val="00A95C29"/>
    <w:rsid w:val="00A95F2C"/>
    <w:rsid w:val="00A95F7A"/>
    <w:rsid w:val="00A95FCB"/>
    <w:rsid w:val="00A96058"/>
    <w:rsid w:val="00A960BB"/>
    <w:rsid w:val="00A960D7"/>
    <w:rsid w:val="00A96801"/>
    <w:rsid w:val="00A9692B"/>
    <w:rsid w:val="00A96BC0"/>
    <w:rsid w:val="00A96D56"/>
    <w:rsid w:val="00A96D7E"/>
    <w:rsid w:val="00A96F36"/>
    <w:rsid w:val="00A9722E"/>
    <w:rsid w:val="00A9727C"/>
    <w:rsid w:val="00A9760C"/>
    <w:rsid w:val="00A97666"/>
    <w:rsid w:val="00A97AD4"/>
    <w:rsid w:val="00A97B8C"/>
    <w:rsid w:val="00A97C9C"/>
    <w:rsid w:val="00A97E7B"/>
    <w:rsid w:val="00AA0003"/>
    <w:rsid w:val="00AA051D"/>
    <w:rsid w:val="00AA05E1"/>
    <w:rsid w:val="00AA076B"/>
    <w:rsid w:val="00AA08DE"/>
    <w:rsid w:val="00AA0B96"/>
    <w:rsid w:val="00AA109F"/>
    <w:rsid w:val="00AA116F"/>
    <w:rsid w:val="00AA1399"/>
    <w:rsid w:val="00AA13E7"/>
    <w:rsid w:val="00AA1420"/>
    <w:rsid w:val="00AA1579"/>
    <w:rsid w:val="00AA158B"/>
    <w:rsid w:val="00AA1634"/>
    <w:rsid w:val="00AA1D12"/>
    <w:rsid w:val="00AA1E67"/>
    <w:rsid w:val="00AA1ED6"/>
    <w:rsid w:val="00AA1EEC"/>
    <w:rsid w:val="00AA1FEE"/>
    <w:rsid w:val="00AA210C"/>
    <w:rsid w:val="00AA2173"/>
    <w:rsid w:val="00AA22CC"/>
    <w:rsid w:val="00AA23A2"/>
    <w:rsid w:val="00AA249A"/>
    <w:rsid w:val="00AA296F"/>
    <w:rsid w:val="00AA29F2"/>
    <w:rsid w:val="00AA2A76"/>
    <w:rsid w:val="00AA2CD8"/>
    <w:rsid w:val="00AA2D01"/>
    <w:rsid w:val="00AA2E27"/>
    <w:rsid w:val="00AA30A2"/>
    <w:rsid w:val="00AA322E"/>
    <w:rsid w:val="00AA32DA"/>
    <w:rsid w:val="00AA348D"/>
    <w:rsid w:val="00AA34E4"/>
    <w:rsid w:val="00AA356D"/>
    <w:rsid w:val="00AA361F"/>
    <w:rsid w:val="00AA391E"/>
    <w:rsid w:val="00AA3927"/>
    <w:rsid w:val="00AA39E4"/>
    <w:rsid w:val="00AA3B07"/>
    <w:rsid w:val="00AA3B44"/>
    <w:rsid w:val="00AA3E94"/>
    <w:rsid w:val="00AA3FF1"/>
    <w:rsid w:val="00AA44E6"/>
    <w:rsid w:val="00AA461D"/>
    <w:rsid w:val="00AA4757"/>
    <w:rsid w:val="00AA484A"/>
    <w:rsid w:val="00AA491B"/>
    <w:rsid w:val="00AA4B1B"/>
    <w:rsid w:val="00AA4F51"/>
    <w:rsid w:val="00AA53D5"/>
    <w:rsid w:val="00AA5584"/>
    <w:rsid w:val="00AA569D"/>
    <w:rsid w:val="00AA5B25"/>
    <w:rsid w:val="00AA5BF1"/>
    <w:rsid w:val="00AA5C2D"/>
    <w:rsid w:val="00AA5C3C"/>
    <w:rsid w:val="00AA6026"/>
    <w:rsid w:val="00AA61B5"/>
    <w:rsid w:val="00AA61BF"/>
    <w:rsid w:val="00AA6206"/>
    <w:rsid w:val="00AA62B8"/>
    <w:rsid w:val="00AA630A"/>
    <w:rsid w:val="00AA642A"/>
    <w:rsid w:val="00AA642E"/>
    <w:rsid w:val="00AA65F4"/>
    <w:rsid w:val="00AA69EF"/>
    <w:rsid w:val="00AA6B64"/>
    <w:rsid w:val="00AA6BDC"/>
    <w:rsid w:val="00AA6D85"/>
    <w:rsid w:val="00AA6F85"/>
    <w:rsid w:val="00AA6F9A"/>
    <w:rsid w:val="00AA702C"/>
    <w:rsid w:val="00AA7130"/>
    <w:rsid w:val="00AA71B0"/>
    <w:rsid w:val="00AA762F"/>
    <w:rsid w:val="00AA76B8"/>
    <w:rsid w:val="00AA7C4F"/>
    <w:rsid w:val="00AB001C"/>
    <w:rsid w:val="00AB02C8"/>
    <w:rsid w:val="00AB062A"/>
    <w:rsid w:val="00AB06B8"/>
    <w:rsid w:val="00AB0840"/>
    <w:rsid w:val="00AB0A3C"/>
    <w:rsid w:val="00AB0ADE"/>
    <w:rsid w:val="00AB0B24"/>
    <w:rsid w:val="00AB0C5B"/>
    <w:rsid w:val="00AB0CA0"/>
    <w:rsid w:val="00AB0CF6"/>
    <w:rsid w:val="00AB0E70"/>
    <w:rsid w:val="00AB102D"/>
    <w:rsid w:val="00AB13DC"/>
    <w:rsid w:val="00AB1518"/>
    <w:rsid w:val="00AB1A33"/>
    <w:rsid w:val="00AB1B50"/>
    <w:rsid w:val="00AB1C99"/>
    <w:rsid w:val="00AB2328"/>
    <w:rsid w:val="00AB23E2"/>
    <w:rsid w:val="00AB2857"/>
    <w:rsid w:val="00AB2A04"/>
    <w:rsid w:val="00AB2AD1"/>
    <w:rsid w:val="00AB2D9B"/>
    <w:rsid w:val="00AB2E3D"/>
    <w:rsid w:val="00AB2F8A"/>
    <w:rsid w:val="00AB300A"/>
    <w:rsid w:val="00AB3299"/>
    <w:rsid w:val="00AB33A4"/>
    <w:rsid w:val="00AB33F9"/>
    <w:rsid w:val="00AB3418"/>
    <w:rsid w:val="00AB3491"/>
    <w:rsid w:val="00AB3827"/>
    <w:rsid w:val="00AB3D8B"/>
    <w:rsid w:val="00AB3D94"/>
    <w:rsid w:val="00AB3E16"/>
    <w:rsid w:val="00AB3E3E"/>
    <w:rsid w:val="00AB3EDB"/>
    <w:rsid w:val="00AB3F13"/>
    <w:rsid w:val="00AB4157"/>
    <w:rsid w:val="00AB42FF"/>
    <w:rsid w:val="00AB4EB6"/>
    <w:rsid w:val="00AB513E"/>
    <w:rsid w:val="00AB53BA"/>
    <w:rsid w:val="00AB563D"/>
    <w:rsid w:val="00AB57AD"/>
    <w:rsid w:val="00AB583A"/>
    <w:rsid w:val="00AB5A59"/>
    <w:rsid w:val="00AB5C00"/>
    <w:rsid w:val="00AB5D4C"/>
    <w:rsid w:val="00AB5EF3"/>
    <w:rsid w:val="00AB61EA"/>
    <w:rsid w:val="00AB642C"/>
    <w:rsid w:val="00AB66A3"/>
    <w:rsid w:val="00AB706E"/>
    <w:rsid w:val="00AB7134"/>
    <w:rsid w:val="00AB7640"/>
    <w:rsid w:val="00AB76D5"/>
    <w:rsid w:val="00AB7787"/>
    <w:rsid w:val="00AB78AC"/>
    <w:rsid w:val="00AB79FD"/>
    <w:rsid w:val="00AB7E64"/>
    <w:rsid w:val="00AC0153"/>
    <w:rsid w:val="00AC0287"/>
    <w:rsid w:val="00AC0559"/>
    <w:rsid w:val="00AC06F1"/>
    <w:rsid w:val="00AC0CCB"/>
    <w:rsid w:val="00AC0E61"/>
    <w:rsid w:val="00AC0E98"/>
    <w:rsid w:val="00AC0EB6"/>
    <w:rsid w:val="00AC0F24"/>
    <w:rsid w:val="00AC1191"/>
    <w:rsid w:val="00AC1281"/>
    <w:rsid w:val="00AC13F4"/>
    <w:rsid w:val="00AC1593"/>
    <w:rsid w:val="00AC163D"/>
    <w:rsid w:val="00AC18EB"/>
    <w:rsid w:val="00AC1968"/>
    <w:rsid w:val="00AC1C31"/>
    <w:rsid w:val="00AC1CF7"/>
    <w:rsid w:val="00AC2331"/>
    <w:rsid w:val="00AC26E1"/>
    <w:rsid w:val="00AC27F8"/>
    <w:rsid w:val="00AC284F"/>
    <w:rsid w:val="00AC2A6B"/>
    <w:rsid w:val="00AC2B15"/>
    <w:rsid w:val="00AC2C1B"/>
    <w:rsid w:val="00AC2D4E"/>
    <w:rsid w:val="00AC3084"/>
    <w:rsid w:val="00AC3431"/>
    <w:rsid w:val="00AC35E6"/>
    <w:rsid w:val="00AC38E9"/>
    <w:rsid w:val="00AC3958"/>
    <w:rsid w:val="00AC39B0"/>
    <w:rsid w:val="00AC3B50"/>
    <w:rsid w:val="00AC3C8F"/>
    <w:rsid w:val="00AC3E12"/>
    <w:rsid w:val="00AC42D6"/>
    <w:rsid w:val="00AC45D6"/>
    <w:rsid w:val="00AC462D"/>
    <w:rsid w:val="00AC47F9"/>
    <w:rsid w:val="00AC49C3"/>
    <w:rsid w:val="00AC4A29"/>
    <w:rsid w:val="00AC4D53"/>
    <w:rsid w:val="00AC4E2E"/>
    <w:rsid w:val="00AC501A"/>
    <w:rsid w:val="00AC515B"/>
    <w:rsid w:val="00AC5215"/>
    <w:rsid w:val="00AC5439"/>
    <w:rsid w:val="00AC55A1"/>
    <w:rsid w:val="00AC5A3B"/>
    <w:rsid w:val="00AC5B02"/>
    <w:rsid w:val="00AC5D8C"/>
    <w:rsid w:val="00AC61B3"/>
    <w:rsid w:val="00AC63F4"/>
    <w:rsid w:val="00AC6521"/>
    <w:rsid w:val="00AC690A"/>
    <w:rsid w:val="00AC69BE"/>
    <w:rsid w:val="00AC6A26"/>
    <w:rsid w:val="00AC6A8B"/>
    <w:rsid w:val="00AC6D0A"/>
    <w:rsid w:val="00AC71E2"/>
    <w:rsid w:val="00AC764B"/>
    <w:rsid w:val="00AC7879"/>
    <w:rsid w:val="00AC789A"/>
    <w:rsid w:val="00AC78F7"/>
    <w:rsid w:val="00AC792B"/>
    <w:rsid w:val="00AC796A"/>
    <w:rsid w:val="00AC7E16"/>
    <w:rsid w:val="00AC7E68"/>
    <w:rsid w:val="00AC7E79"/>
    <w:rsid w:val="00AD0259"/>
    <w:rsid w:val="00AD0375"/>
    <w:rsid w:val="00AD0405"/>
    <w:rsid w:val="00AD09DA"/>
    <w:rsid w:val="00AD0A73"/>
    <w:rsid w:val="00AD0E85"/>
    <w:rsid w:val="00AD11B6"/>
    <w:rsid w:val="00AD11C6"/>
    <w:rsid w:val="00AD122C"/>
    <w:rsid w:val="00AD12BD"/>
    <w:rsid w:val="00AD15F0"/>
    <w:rsid w:val="00AD163D"/>
    <w:rsid w:val="00AD1DFE"/>
    <w:rsid w:val="00AD1F06"/>
    <w:rsid w:val="00AD1F4E"/>
    <w:rsid w:val="00AD2268"/>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91"/>
    <w:rsid w:val="00AD34A1"/>
    <w:rsid w:val="00AD34FC"/>
    <w:rsid w:val="00AD3619"/>
    <w:rsid w:val="00AD3BEC"/>
    <w:rsid w:val="00AD3E91"/>
    <w:rsid w:val="00AD41AE"/>
    <w:rsid w:val="00AD4207"/>
    <w:rsid w:val="00AD43BF"/>
    <w:rsid w:val="00AD46DF"/>
    <w:rsid w:val="00AD48F9"/>
    <w:rsid w:val="00AD4C22"/>
    <w:rsid w:val="00AD4C76"/>
    <w:rsid w:val="00AD4C87"/>
    <w:rsid w:val="00AD4CC4"/>
    <w:rsid w:val="00AD4CF1"/>
    <w:rsid w:val="00AD4E45"/>
    <w:rsid w:val="00AD4E9E"/>
    <w:rsid w:val="00AD4F00"/>
    <w:rsid w:val="00AD514B"/>
    <w:rsid w:val="00AD528B"/>
    <w:rsid w:val="00AD550A"/>
    <w:rsid w:val="00AD5B4C"/>
    <w:rsid w:val="00AD5D8B"/>
    <w:rsid w:val="00AD5E0A"/>
    <w:rsid w:val="00AD5F16"/>
    <w:rsid w:val="00AD6015"/>
    <w:rsid w:val="00AD63BA"/>
    <w:rsid w:val="00AD6560"/>
    <w:rsid w:val="00AD6766"/>
    <w:rsid w:val="00AD6808"/>
    <w:rsid w:val="00AD6C7F"/>
    <w:rsid w:val="00AD6E10"/>
    <w:rsid w:val="00AD6F92"/>
    <w:rsid w:val="00AD70C9"/>
    <w:rsid w:val="00AD728D"/>
    <w:rsid w:val="00AD732B"/>
    <w:rsid w:val="00AD74CA"/>
    <w:rsid w:val="00AD757E"/>
    <w:rsid w:val="00AD7599"/>
    <w:rsid w:val="00AD75A6"/>
    <w:rsid w:val="00AD7920"/>
    <w:rsid w:val="00AD7927"/>
    <w:rsid w:val="00AD7984"/>
    <w:rsid w:val="00AE02FB"/>
    <w:rsid w:val="00AE0617"/>
    <w:rsid w:val="00AE08F3"/>
    <w:rsid w:val="00AE0A88"/>
    <w:rsid w:val="00AE0D23"/>
    <w:rsid w:val="00AE0E9E"/>
    <w:rsid w:val="00AE12A0"/>
    <w:rsid w:val="00AE1418"/>
    <w:rsid w:val="00AE14B7"/>
    <w:rsid w:val="00AE14CD"/>
    <w:rsid w:val="00AE1760"/>
    <w:rsid w:val="00AE18B8"/>
    <w:rsid w:val="00AE2051"/>
    <w:rsid w:val="00AE2164"/>
    <w:rsid w:val="00AE21BC"/>
    <w:rsid w:val="00AE2205"/>
    <w:rsid w:val="00AE232B"/>
    <w:rsid w:val="00AE27A4"/>
    <w:rsid w:val="00AE2A46"/>
    <w:rsid w:val="00AE2AEA"/>
    <w:rsid w:val="00AE2BFE"/>
    <w:rsid w:val="00AE2E69"/>
    <w:rsid w:val="00AE2FFB"/>
    <w:rsid w:val="00AE3004"/>
    <w:rsid w:val="00AE3A56"/>
    <w:rsid w:val="00AE3B57"/>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0FB"/>
    <w:rsid w:val="00AE63FA"/>
    <w:rsid w:val="00AE6433"/>
    <w:rsid w:val="00AE646D"/>
    <w:rsid w:val="00AE6518"/>
    <w:rsid w:val="00AE6584"/>
    <w:rsid w:val="00AE69BD"/>
    <w:rsid w:val="00AE6D12"/>
    <w:rsid w:val="00AE6EEB"/>
    <w:rsid w:val="00AE6FC9"/>
    <w:rsid w:val="00AE723D"/>
    <w:rsid w:val="00AE73F2"/>
    <w:rsid w:val="00AE75A9"/>
    <w:rsid w:val="00AE783E"/>
    <w:rsid w:val="00AE795E"/>
    <w:rsid w:val="00AE7992"/>
    <w:rsid w:val="00AE7A5A"/>
    <w:rsid w:val="00AE7D16"/>
    <w:rsid w:val="00AE7F4D"/>
    <w:rsid w:val="00AF0311"/>
    <w:rsid w:val="00AF07EE"/>
    <w:rsid w:val="00AF0801"/>
    <w:rsid w:val="00AF088D"/>
    <w:rsid w:val="00AF09E0"/>
    <w:rsid w:val="00AF0A4B"/>
    <w:rsid w:val="00AF0BCA"/>
    <w:rsid w:val="00AF0DA6"/>
    <w:rsid w:val="00AF0DFC"/>
    <w:rsid w:val="00AF0EA4"/>
    <w:rsid w:val="00AF0F43"/>
    <w:rsid w:val="00AF10D3"/>
    <w:rsid w:val="00AF115E"/>
    <w:rsid w:val="00AF12EF"/>
    <w:rsid w:val="00AF1414"/>
    <w:rsid w:val="00AF1584"/>
    <w:rsid w:val="00AF1703"/>
    <w:rsid w:val="00AF1953"/>
    <w:rsid w:val="00AF1958"/>
    <w:rsid w:val="00AF1990"/>
    <w:rsid w:val="00AF1998"/>
    <w:rsid w:val="00AF1C43"/>
    <w:rsid w:val="00AF1C8E"/>
    <w:rsid w:val="00AF1CBC"/>
    <w:rsid w:val="00AF1E32"/>
    <w:rsid w:val="00AF1E53"/>
    <w:rsid w:val="00AF1FAC"/>
    <w:rsid w:val="00AF235A"/>
    <w:rsid w:val="00AF23D3"/>
    <w:rsid w:val="00AF24EF"/>
    <w:rsid w:val="00AF27F2"/>
    <w:rsid w:val="00AF28B0"/>
    <w:rsid w:val="00AF2A52"/>
    <w:rsid w:val="00AF2B1F"/>
    <w:rsid w:val="00AF2DED"/>
    <w:rsid w:val="00AF2E75"/>
    <w:rsid w:val="00AF2F32"/>
    <w:rsid w:val="00AF2FC6"/>
    <w:rsid w:val="00AF31CA"/>
    <w:rsid w:val="00AF359E"/>
    <w:rsid w:val="00AF37AD"/>
    <w:rsid w:val="00AF3C80"/>
    <w:rsid w:val="00AF3C8C"/>
    <w:rsid w:val="00AF3D11"/>
    <w:rsid w:val="00AF4103"/>
    <w:rsid w:val="00AF41FC"/>
    <w:rsid w:val="00AF42BD"/>
    <w:rsid w:val="00AF43FE"/>
    <w:rsid w:val="00AF457C"/>
    <w:rsid w:val="00AF4648"/>
    <w:rsid w:val="00AF48D7"/>
    <w:rsid w:val="00AF4B50"/>
    <w:rsid w:val="00AF4D4E"/>
    <w:rsid w:val="00AF4D7C"/>
    <w:rsid w:val="00AF5021"/>
    <w:rsid w:val="00AF50F4"/>
    <w:rsid w:val="00AF5109"/>
    <w:rsid w:val="00AF531F"/>
    <w:rsid w:val="00AF5363"/>
    <w:rsid w:val="00AF53A7"/>
    <w:rsid w:val="00AF54E4"/>
    <w:rsid w:val="00AF554E"/>
    <w:rsid w:val="00AF5725"/>
    <w:rsid w:val="00AF5734"/>
    <w:rsid w:val="00AF5843"/>
    <w:rsid w:val="00AF585A"/>
    <w:rsid w:val="00AF5928"/>
    <w:rsid w:val="00AF5BBB"/>
    <w:rsid w:val="00AF5D06"/>
    <w:rsid w:val="00AF5E3B"/>
    <w:rsid w:val="00AF5F78"/>
    <w:rsid w:val="00AF63A9"/>
    <w:rsid w:val="00AF6591"/>
    <w:rsid w:val="00AF66F1"/>
    <w:rsid w:val="00AF6701"/>
    <w:rsid w:val="00AF68E9"/>
    <w:rsid w:val="00AF692D"/>
    <w:rsid w:val="00AF6AE3"/>
    <w:rsid w:val="00AF6B1B"/>
    <w:rsid w:val="00AF7050"/>
    <w:rsid w:val="00AF724C"/>
    <w:rsid w:val="00AF7323"/>
    <w:rsid w:val="00AF738A"/>
    <w:rsid w:val="00AF749E"/>
    <w:rsid w:val="00AF7533"/>
    <w:rsid w:val="00AF7558"/>
    <w:rsid w:val="00AF790F"/>
    <w:rsid w:val="00AF7A91"/>
    <w:rsid w:val="00AF7CDF"/>
    <w:rsid w:val="00AF7DAB"/>
    <w:rsid w:val="00AF7F09"/>
    <w:rsid w:val="00AF7F1D"/>
    <w:rsid w:val="00B00047"/>
    <w:rsid w:val="00B00059"/>
    <w:rsid w:val="00B002BA"/>
    <w:rsid w:val="00B00306"/>
    <w:rsid w:val="00B004EA"/>
    <w:rsid w:val="00B00854"/>
    <w:rsid w:val="00B00899"/>
    <w:rsid w:val="00B009D3"/>
    <w:rsid w:val="00B00D07"/>
    <w:rsid w:val="00B00D62"/>
    <w:rsid w:val="00B010D3"/>
    <w:rsid w:val="00B013EF"/>
    <w:rsid w:val="00B01435"/>
    <w:rsid w:val="00B0158B"/>
    <w:rsid w:val="00B01669"/>
    <w:rsid w:val="00B01A7A"/>
    <w:rsid w:val="00B01BED"/>
    <w:rsid w:val="00B01C21"/>
    <w:rsid w:val="00B01CC2"/>
    <w:rsid w:val="00B01E54"/>
    <w:rsid w:val="00B01F0D"/>
    <w:rsid w:val="00B02014"/>
    <w:rsid w:val="00B021DE"/>
    <w:rsid w:val="00B0226B"/>
    <w:rsid w:val="00B0226D"/>
    <w:rsid w:val="00B0235F"/>
    <w:rsid w:val="00B0237A"/>
    <w:rsid w:val="00B023FC"/>
    <w:rsid w:val="00B02443"/>
    <w:rsid w:val="00B024D1"/>
    <w:rsid w:val="00B0275D"/>
    <w:rsid w:val="00B02A4C"/>
    <w:rsid w:val="00B02A89"/>
    <w:rsid w:val="00B030F6"/>
    <w:rsid w:val="00B03101"/>
    <w:rsid w:val="00B032CE"/>
    <w:rsid w:val="00B033B4"/>
    <w:rsid w:val="00B03643"/>
    <w:rsid w:val="00B03950"/>
    <w:rsid w:val="00B039CE"/>
    <w:rsid w:val="00B03A2E"/>
    <w:rsid w:val="00B03C9A"/>
    <w:rsid w:val="00B03CF7"/>
    <w:rsid w:val="00B03D26"/>
    <w:rsid w:val="00B03E54"/>
    <w:rsid w:val="00B0400A"/>
    <w:rsid w:val="00B040E6"/>
    <w:rsid w:val="00B042A4"/>
    <w:rsid w:val="00B042A6"/>
    <w:rsid w:val="00B04583"/>
    <w:rsid w:val="00B048BD"/>
    <w:rsid w:val="00B0496C"/>
    <w:rsid w:val="00B04D36"/>
    <w:rsid w:val="00B04F11"/>
    <w:rsid w:val="00B050D5"/>
    <w:rsid w:val="00B053F5"/>
    <w:rsid w:val="00B054CE"/>
    <w:rsid w:val="00B05629"/>
    <w:rsid w:val="00B0565A"/>
    <w:rsid w:val="00B05688"/>
    <w:rsid w:val="00B0579D"/>
    <w:rsid w:val="00B05B07"/>
    <w:rsid w:val="00B05CC2"/>
    <w:rsid w:val="00B05EFF"/>
    <w:rsid w:val="00B060C8"/>
    <w:rsid w:val="00B06163"/>
    <w:rsid w:val="00B0642D"/>
    <w:rsid w:val="00B06A56"/>
    <w:rsid w:val="00B06AF4"/>
    <w:rsid w:val="00B06B44"/>
    <w:rsid w:val="00B06B70"/>
    <w:rsid w:val="00B06C77"/>
    <w:rsid w:val="00B06F7F"/>
    <w:rsid w:val="00B070CB"/>
    <w:rsid w:val="00B07286"/>
    <w:rsid w:val="00B0747F"/>
    <w:rsid w:val="00B074A3"/>
    <w:rsid w:val="00B075EC"/>
    <w:rsid w:val="00B078FD"/>
    <w:rsid w:val="00B07909"/>
    <w:rsid w:val="00B0791B"/>
    <w:rsid w:val="00B07CBE"/>
    <w:rsid w:val="00B07F35"/>
    <w:rsid w:val="00B07F5F"/>
    <w:rsid w:val="00B10030"/>
    <w:rsid w:val="00B10223"/>
    <w:rsid w:val="00B10303"/>
    <w:rsid w:val="00B1060C"/>
    <w:rsid w:val="00B108EF"/>
    <w:rsid w:val="00B1093D"/>
    <w:rsid w:val="00B10BD1"/>
    <w:rsid w:val="00B10C75"/>
    <w:rsid w:val="00B10DDA"/>
    <w:rsid w:val="00B10E2C"/>
    <w:rsid w:val="00B110C7"/>
    <w:rsid w:val="00B111BF"/>
    <w:rsid w:val="00B114C4"/>
    <w:rsid w:val="00B115A1"/>
    <w:rsid w:val="00B1187A"/>
    <w:rsid w:val="00B11882"/>
    <w:rsid w:val="00B11A4B"/>
    <w:rsid w:val="00B11A53"/>
    <w:rsid w:val="00B11E29"/>
    <w:rsid w:val="00B1219E"/>
    <w:rsid w:val="00B12209"/>
    <w:rsid w:val="00B12287"/>
    <w:rsid w:val="00B12892"/>
    <w:rsid w:val="00B12A59"/>
    <w:rsid w:val="00B12DCA"/>
    <w:rsid w:val="00B12F78"/>
    <w:rsid w:val="00B1329C"/>
    <w:rsid w:val="00B133BC"/>
    <w:rsid w:val="00B13515"/>
    <w:rsid w:val="00B13634"/>
    <w:rsid w:val="00B13671"/>
    <w:rsid w:val="00B137BE"/>
    <w:rsid w:val="00B137D3"/>
    <w:rsid w:val="00B1388A"/>
    <w:rsid w:val="00B13B1C"/>
    <w:rsid w:val="00B13B8D"/>
    <w:rsid w:val="00B13C29"/>
    <w:rsid w:val="00B13D80"/>
    <w:rsid w:val="00B13F1F"/>
    <w:rsid w:val="00B14123"/>
    <w:rsid w:val="00B143F4"/>
    <w:rsid w:val="00B14608"/>
    <w:rsid w:val="00B1463B"/>
    <w:rsid w:val="00B147CC"/>
    <w:rsid w:val="00B149ED"/>
    <w:rsid w:val="00B14C80"/>
    <w:rsid w:val="00B14D86"/>
    <w:rsid w:val="00B14FC8"/>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6EF1"/>
    <w:rsid w:val="00B1736C"/>
    <w:rsid w:val="00B1738F"/>
    <w:rsid w:val="00B1754E"/>
    <w:rsid w:val="00B1757D"/>
    <w:rsid w:val="00B17744"/>
    <w:rsid w:val="00B17CD4"/>
    <w:rsid w:val="00B17E59"/>
    <w:rsid w:val="00B17EE5"/>
    <w:rsid w:val="00B20057"/>
    <w:rsid w:val="00B200D2"/>
    <w:rsid w:val="00B2034E"/>
    <w:rsid w:val="00B2043A"/>
    <w:rsid w:val="00B2048B"/>
    <w:rsid w:val="00B20C35"/>
    <w:rsid w:val="00B20CFA"/>
    <w:rsid w:val="00B20D8C"/>
    <w:rsid w:val="00B20E2B"/>
    <w:rsid w:val="00B21016"/>
    <w:rsid w:val="00B21050"/>
    <w:rsid w:val="00B215F9"/>
    <w:rsid w:val="00B217C1"/>
    <w:rsid w:val="00B21913"/>
    <w:rsid w:val="00B219B6"/>
    <w:rsid w:val="00B21CA7"/>
    <w:rsid w:val="00B21D72"/>
    <w:rsid w:val="00B21D85"/>
    <w:rsid w:val="00B21DF9"/>
    <w:rsid w:val="00B21E17"/>
    <w:rsid w:val="00B21EEE"/>
    <w:rsid w:val="00B2208F"/>
    <w:rsid w:val="00B224BB"/>
    <w:rsid w:val="00B22939"/>
    <w:rsid w:val="00B22B16"/>
    <w:rsid w:val="00B22BCF"/>
    <w:rsid w:val="00B22BF7"/>
    <w:rsid w:val="00B22ED9"/>
    <w:rsid w:val="00B233A9"/>
    <w:rsid w:val="00B23776"/>
    <w:rsid w:val="00B239CC"/>
    <w:rsid w:val="00B23A36"/>
    <w:rsid w:val="00B23B1C"/>
    <w:rsid w:val="00B23DB1"/>
    <w:rsid w:val="00B23DDC"/>
    <w:rsid w:val="00B23FAE"/>
    <w:rsid w:val="00B24051"/>
    <w:rsid w:val="00B24110"/>
    <w:rsid w:val="00B2498B"/>
    <w:rsid w:val="00B24B39"/>
    <w:rsid w:val="00B24B93"/>
    <w:rsid w:val="00B24C1C"/>
    <w:rsid w:val="00B24DBE"/>
    <w:rsid w:val="00B24E6A"/>
    <w:rsid w:val="00B24F49"/>
    <w:rsid w:val="00B25241"/>
    <w:rsid w:val="00B252CC"/>
    <w:rsid w:val="00B25370"/>
    <w:rsid w:val="00B253BD"/>
    <w:rsid w:val="00B254EC"/>
    <w:rsid w:val="00B25551"/>
    <w:rsid w:val="00B25585"/>
    <w:rsid w:val="00B25698"/>
    <w:rsid w:val="00B25870"/>
    <w:rsid w:val="00B25882"/>
    <w:rsid w:val="00B258D1"/>
    <w:rsid w:val="00B2593C"/>
    <w:rsid w:val="00B259E8"/>
    <w:rsid w:val="00B25A39"/>
    <w:rsid w:val="00B25A70"/>
    <w:rsid w:val="00B25BD8"/>
    <w:rsid w:val="00B25C4A"/>
    <w:rsid w:val="00B25E1D"/>
    <w:rsid w:val="00B25F9A"/>
    <w:rsid w:val="00B2605F"/>
    <w:rsid w:val="00B2613A"/>
    <w:rsid w:val="00B263A3"/>
    <w:rsid w:val="00B26586"/>
    <w:rsid w:val="00B26713"/>
    <w:rsid w:val="00B269CE"/>
    <w:rsid w:val="00B26E3F"/>
    <w:rsid w:val="00B26F6A"/>
    <w:rsid w:val="00B2757B"/>
    <w:rsid w:val="00B27C9B"/>
    <w:rsid w:val="00B27D54"/>
    <w:rsid w:val="00B27D5A"/>
    <w:rsid w:val="00B27D71"/>
    <w:rsid w:val="00B300BD"/>
    <w:rsid w:val="00B30411"/>
    <w:rsid w:val="00B30475"/>
    <w:rsid w:val="00B304DA"/>
    <w:rsid w:val="00B305C0"/>
    <w:rsid w:val="00B3068B"/>
    <w:rsid w:val="00B307C6"/>
    <w:rsid w:val="00B3094C"/>
    <w:rsid w:val="00B30A26"/>
    <w:rsid w:val="00B30A33"/>
    <w:rsid w:val="00B30F39"/>
    <w:rsid w:val="00B30F55"/>
    <w:rsid w:val="00B311CC"/>
    <w:rsid w:val="00B314B2"/>
    <w:rsid w:val="00B315BB"/>
    <w:rsid w:val="00B3172D"/>
    <w:rsid w:val="00B3187E"/>
    <w:rsid w:val="00B318EE"/>
    <w:rsid w:val="00B31905"/>
    <w:rsid w:val="00B31B89"/>
    <w:rsid w:val="00B31E5F"/>
    <w:rsid w:val="00B31F21"/>
    <w:rsid w:val="00B32607"/>
    <w:rsid w:val="00B326BE"/>
    <w:rsid w:val="00B32821"/>
    <w:rsid w:val="00B32ABD"/>
    <w:rsid w:val="00B32B71"/>
    <w:rsid w:val="00B32CE3"/>
    <w:rsid w:val="00B32E67"/>
    <w:rsid w:val="00B32EB2"/>
    <w:rsid w:val="00B32EC1"/>
    <w:rsid w:val="00B333CE"/>
    <w:rsid w:val="00B33595"/>
    <w:rsid w:val="00B3376D"/>
    <w:rsid w:val="00B33802"/>
    <w:rsid w:val="00B33913"/>
    <w:rsid w:val="00B3392F"/>
    <w:rsid w:val="00B3396B"/>
    <w:rsid w:val="00B33BA9"/>
    <w:rsid w:val="00B33E44"/>
    <w:rsid w:val="00B33E88"/>
    <w:rsid w:val="00B345EF"/>
    <w:rsid w:val="00B3460A"/>
    <w:rsid w:val="00B34642"/>
    <w:rsid w:val="00B34681"/>
    <w:rsid w:val="00B346C2"/>
    <w:rsid w:val="00B34856"/>
    <w:rsid w:val="00B34886"/>
    <w:rsid w:val="00B3488B"/>
    <w:rsid w:val="00B34E40"/>
    <w:rsid w:val="00B35035"/>
    <w:rsid w:val="00B3511C"/>
    <w:rsid w:val="00B35148"/>
    <w:rsid w:val="00B35318"/>
    <w:rsid w:val="00B3539A"/>
    <w:rsid w:val="00B357B9"/>
    <w:rsid w:val="00B35BA4"/>
    <w:rsid w:val="00B35CB3"/>
    <w:rsid w:val="00B35E0F"/>
    <w:rsid w:val="00B35E93"/>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71"/>
    <w:rsid w:val="00B37CC9"/>
    <w:rsid w:val="00B37CF2"/>
    <w:rsid w:val="00B37DF9"/>
    <w:rsid w:val="00B4003E"/>
    <w:rsid w:val="00B40292"/>
    <w:rsid w:val="00B4029F"/>
    <w:rsid w:val="00B4050B"/>
    <w:rsid w:val="00B406B2"/>
    <w:rsid w:val="00B40D73"/>
    <w:rsid w:val="00B40FBE"/>
    <w:rsid w:val="00B40FE0"/>
    <w:rsid w:val="00B41111"/>
    <w:rsid w:val="00B411A3"/>
    <w:rsid w:val="00B411A4"/>
    <w:rsid w:val="00B41262"/>
    <w:rsid w:val="00B412CB"/>
    <w:rsid w:val="00B412EC"/>
    <w:rsid w:val="00B41351"/>
    <w:rsid w:val="00B415EF"/>
    <w:rsid w:val="00B41831"/>
    <w:rsid w:val="00B41B34"/>
    <w:rsid w:val="00B41C4B"/>
    <w:rsid w:val="00B41C59"/>
    <w:rsid w:val="00B41E7F"/>
    <w:rsid w:val="00B4215A"/>
    <w:rsid w:val="00B421F9"/>
    <w:rsid w:val="00B423A7"/>
    <w:rsid w:val="00B424BB"/>
    <w:rsid w:val="00B4279C"/>
    <w:rsid w:val="00B427E4"/>
    <w:rsid w:val="00B42879"/>
    <w:rsid w:val="00B42B9A"/>
    <w:rsid w:val="00B42F5A"/>
    <w:rsid w:val="00B430D3"/>
    <w:rsid w:val="00B4317F"/>
    <w:rsid w:val="00B432D4"/>
    <w:rsid w:val="00B4334D"/>
    <w:rsid w:val="00B4338C"/>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018"/>
    <w:rsid w:val="00B45192"/>
    <w:rsid w:val="00B451CD"/>
    <w:rsid w:val="00B45515"/>
    <w:rsid w:val="00B4581A"/>
    <w:rsid w:val="00B45A61"/>
    <w:rsid w:val="00B45BCF"/>
    <w:rsid w:val="00B45CCD"/>
    <w:rsid w:val="00B4622C"/>
    <w:rsid w:val="00B462D6"/>
    <w:rsid w:val="00B463F1"/>
    <w:rsid w:val="00B46544"/>
    <w:rsid w:val="00B468E6"/>
    <w:rsid w:val="00B46BBB"/>
    <w:rsid w:val="00B46D8F"/>
    <w:rsid w:val="00B47016"/>
    <w:rsid w:val="00B47137"/>
    <w:rsid w:val="00B47205"/>
    <w:rsid w:val="00B4776B"/>
    <w:rsid w:val="00B47784"/>
    <w:rsid w:val="00B4783F"/>
    <w:rsid w:val="00B47A13"/>
    <w:rsid w:val="00B47CEF"/>
    <w:rsid w:val="00B47F34"/>
    <w:rsid w:val="00B50353"/>
    <w:rsid w:val="00B504F7"/>
    <w:rsid w:val="00B5095D"/>
    <w:rsid w:val="00B50E38"/>
    <w:rsid w:val="00B50F1F"/>
    <w:rsid w:val="00B511A4"/>
    <w:rsid w:val="00B5133A"/>
    <w:rsid w:val="00B5135B"/>
    <w:rsid w:val="00B51367"/>
    <w:rsid w:val="00B51420"/>
    <w:rsid w:val="00B51526"/>
    <w:rsid w:val="00B51A40"/>
    <w:rsid w:val="00B51A4B"/>
    <w:rsid w:val="00B51AE8"/>
    <w:rsid w:val="00B51B9E"/>
    <w:rsid w:val="00B51C7D"/>
    <w:rsid w:val="00B520C4"/>
    <w:rsid w:val="00B52540"/>
    <w:rsid w:val="00B52559"/>
    <w:rsid w:val="00B52646"/>
    <w:rsid w:val="00B529F2"/>
    <w:rsid w:val="00B52AAD"/>
    <w:rsid w:val="00B52F6C"/>
    <w:rsid w:val="00B52FEA"/>
    <w:rsid w:val="00B530BB"/>
    <w:rsid w:val="00B5311D"/>
    <w:rsid w:val="00B53405"/>
    <w:rsid w:val="00B53822"/>
    <w:rsid w:val="00B53827"/>
    <w:rsid w:val="00B53A1E"/>
    <w:rsid w:val="00B53D89"/>
    <w:rsid w:val="00B53EF5"/>
    <w:rsid w:val="00B5418D"/>
    <w:rsid w:val="00B5428C"/>
    <w:rsid w:val="00B542FA"/>
    <w:rsid w:val="00B54457"/>
    <w:rsid w:val="00B54551"/>
    <w:rsid w:val="00B54552"/>
    <w:rsid w:val="00B54657"/>
    <w:rsid w:val="00B5470B"/>
    <w:rsid w:val="00B5475E"/>
    <w:rsid w:val="00B5478F"/>
    <w:rsid w:val="00B547AF"/>
    <w:rsid w:val="00B54989"/>
    <w:rsid w:val="00B54D7C"/>
    <w:rsid w:val="00B54F8D"/>
    <w:rsid w:val="00B5510B"/>
    <w:rsid w:val="00B5522D"/>
    <w:rsid w:val="00B55366"/>
    <w:rsid w:val="00B553CF"/>
    <w:rsid w:val="00B555B8"/>
    <w:rsid w:val="00B5594E"/>
    <w:rsid w:val="00B55ACA"/>
    <w:rsid w:val="00B55C19"/>
    <w:rsid w:val="00B55D0A"/>
    <w:rsid w:val="00B5612F"/>
    <w:rsid w:val="00B563AF"/>
    <w:rsid w:val="00B5650C"/>
    <w:rsid w:val="00B566E0"/>
    <w:rsid w:val="00B5685D"/>
    <w:rsid w:val="00B569E9"/>
    <w:rsid w:val="00B56AE3"/>
    <w:rsid w:val="00B56DC9"/>
    <w:rsid w:val="00B57089"/>
    <w:rsid w:val="00B571A3"/>
    <w:rsid w:val="00B5769E"/>
    <w:rsid w:val="00B577C4"/>
    <w:rsid w:val="00B57859"/>
    <w:rsid w:val="00B57861"/>
    <w:rsid w:val="00B57947"/>
    <w:rsid w:val="00B579DB"/>
    <w:rsid w:val="00B57C89"/>
    <w:rsid w:val="00B57F4E"/>
    <w:rsid w:val="00B602DD"/>
    <w:rsid w:val="00B60319"/>
    <w:rsid w:val="00B60351"/>
    <w:rsid w:val="00B60428"/>
    <w:rsid w:val="00B60556"/>
    <w:rsid w:val="00B607AD"/>
    <w:rsid w:val="00B607B8"/>
    <w:rsid w:val="00B607CF"/>
    <w:rsid w:val="00B607D9"/>
    <w:rsid w:val="00B60847"/>
    <w:rsid w:val="00B60BB3"/>
    <w:rsid w:val="00B60E6E"/>
    <w:rsid w:val="00B61049"/>
    <w:rsid w:val="00B61069"/>
    <w:rsid w:val="00B610BB"/>
    <w:rsid w:val="00B610F8"/>
    <w:rsid w:val="00B6117B"/>
    <w:rsid w:val="00B612BE"/>
    <w:rsid w:val="00B6145C"/>
    <w:rsid w:val="00B614C5"/>
    <w:rsid w:val="00B61668"/>
    <w:rsid w:val="00B6184F"/>
    <w:rsid w:val="00B61980"/>
    <w:rsid w:val="00B619AF"/>
    <w:rsid w:val="00B61AB5"/>
    <w:rsid w:val="00B61B85"/>
    <w:rsid w:val="00B61CFF"/>
    <w:rsid w:val="00B61E5C"/>
    <w:rsid w:val="00B61F70"/>
    <w:rsid w:val="00B61FD8"/>
    <w:rsid w:val="00B6208E"/>
    <w:rsid w:val="00B6214D"/>
    <w:rsid w:val="00B6237B"/>
    <w:rsid w:val="00B62414"/>
    <w:rsid w:val="00B62740"/>
    <w:rsid w:val="00B62A18"/>
    <w:rsid w:val="00B62BA7"/>
    <w:rsid w:val="00B62BDD"/>
    <w:rsid w:val="00B6313E"/>
    <w:rsid w:val="00B6326D"/>
    <w:rsid w:val="00B63434"/>
    <w:rsid w:val="00B63541"/>
    <w:rsid w:val="00B637C4"/>
    <w:rsid w:val="00B63870"/>
    <w:rsid w:val="00B63AB0"/>
    <w:rsid w:val="00B63C7B"/>
    <w:rsid w:val="00B63FCE"/>
    <w:rsid w:val="00B640AB"/>
    <w:rsid w:val="00B6415B"/>
    <w:rsid w:val="00B64212"/>
    <w:rsid w:val="00B64398"/>
    <w:rsid w:val="00B64484"/>
    <w:rsid w:val="00B64565"/>
    <w:rsid w:val="00B645EE"/>
    <w:rsid w:val="00B645F8"/>
    <w:rsid w:val="00B646A6"/>
    <w:rsid w:val="00B64712"/>
    <w:rsid w:val="00B64C00"/>
    <w:rsid w:val="00B64D52"/>
    <w:rsid w:val="00B64DC2"/>
    <w:rsid w:val="00B64F28"/>
    <w:rsid w:val="00B6519C"/>
    <w:rsid w:val="00B652B0"/>
    <w:rsid w:val="00B65590"/>
    <w:rsid w:val="00B657B5"/>
    <w:rsid w:val="00B659E4"/>
    <w:rsid w:val="00B65A3A"/>
    <w:rsid w:val="00B65A52"/>
    <w:rsid w:val="00B65A86"/>
    <w:rsid w:val="00B65D1C"/>
    <w:rsid w:val="00B65F96"/>
    <w:rsid w:val="00B65FA6"/>
    <w:rsid w:val="00B66007"/>
    <w:rsid w:val="00B660D8"/>
    <w:rsid w:val="00B66222"/>
    <w:rsid w:val="00B66258"/>
    <w:rsid w:val="00B66339"/>
    <w:rsid w:val="00B6638D"/>
    <w:rsid w:val="00B6649D"/>
    <w:rsid w:val="00B664EC"/>
    <w:rsid w:val="00B6650F"/>
    <w:rsid w:val="00B66801"/>
    <w:rsid w:val="00B66D5F"/>
    <w:rsid w:val="00B66E31"/>
    <w:rsid w:val="00B670DE"/>
    <w:rsid w:val="00B672F4"/>
    <w:rsid w:val="00B6753B"/>
    <w:rsid w:val="00B676FE"/>
    <w:rsid w:val="00B6786F"/>
    <w:rsid w:val="00B67889"/>
    <w:rsid w:val="00B6796C"/>
    <w:rsid w:val="00B67A1D"/>
    <w:rsid w:val="00B67B2B"/>
    <w:rsid w:val="00B67DC1"/>
    <w:rsid w:val="00B67E40"/>
    <w:rsid w:val="00B67F1A"/>
    <w:rsid w:val="00B702BD"/>
    <w:rsid w:val="00B70333"/>
    <w:rsid w:val="00B703B9"/>
    <w:rsid w:val="00B70406"/>
    <w:rsid w:val="00B7056C"/>
    <w:rsid w:val="00B70719"/>
    <w:rsid w:val="00B70A49"/>
    <w:rsid w:val="00B70B9E"/>
    <w:rsid w:val="00B70C48"/>
    <w:rsid w:val="00B70EDB"/>
    <w:rsid w:val="00B71160"/>
    <w:rsid w:val="00B71169"/>
    <w:rsid w:val="00B711B6"/>
    <w:rsid w:val="00B711D5"/>
    <w:rsid w:val="00B713A5"/>
    <w:rsid w:val="00B713A7"/>
    <w:rsid w:val="00B714E2"/>
    <w:rsid w:val="00B71574"/>
    <w:rsid w:val="00B71A5D"/>
    <w:rsid w:val="00B71DE5"/>
    <w:rsid w:val="00B72056"/>
    <w:rsid w:val="00B72184"/>
    <w:rsid w:val="00B721F0"/>
    <w:rsid w:val="00B7254B"/>
    <w:rsid w:val="00B7273B"/>
    <w:rsid w:val="00B727B8"/>
    <w:rsid w:val="00B72AC4"/>
    <w:rsid w:val="00B72EC3"/>
    <w:rsid w:val="00B73259"/>
    <w:rsid w:val="00B7333D"/>
    <w:rsid w:val="00B73453"/>
    <w:rsid w:val="00B734B5"/>
    <w:rsid w:val="00B735CA"/>
    <w:rsid w:val="00B737C7"/>
    <w:rsid w:val="00B7383B"/>
    <w:rsid w:val="00B73954"/>
    <w:rsid w:val="00B73977"/>
    <w:rsid w:val="00B73C61"/>
    <w:rsid w:val="00B73CC6"/>
    <w:rsid w:val="00B7407F"/>
    <w:rsid w:val="00B740DC"/>
    <w:rsid w:val="00B741DB"/>
    <w:rsid w:val="00B742C3"/>
    <w:rsid w:val="00B74421"/>
    <w:rsid w:val="00B745AD"/>
    <w:rsid w:val="00B747ED"/>
    <w:rsid w:val="00B74891"/>
    <w:rsid w:val="00B74910"/>
    <w:rsid w:val="00B74A0D"/>
    <w:rsid w:val="00B74EC0"/>
    <w:rsid w:val="00B75103"/>
    <w:rsid w:val="00B752AB"/>
    <w:rsid w:val="00B75303"/>
    <w:rsid w:val="00B7532A"/>
    <w:rsid w:val="00B753E7"/>
    <w:rsid w:val="00B75667"/>
    <w:rsid w:val="00B75C6D"/>
    <w:rsid w:val="00B75F2C"/>
    <w:rsid w:val="00B7623C"/>
    <w:rsid w:val="00B762C3"/>
    <w:rsid w:val="00B763E7"/>
    <w:rsid w:val="00B764A1"/>
    <w:rsid w:val="00B7664B"/>
    <w:rsid w:val="00B76727"/>
    <w:rsid w:val="00B76CCE"/>
    <w:rsid w:val="00B76CD9"/>
    <w:rsid w:val="00B7703C"/>
    <w:rsid w:val="00B77062"/>
    <w:rsid w:val="00B7709F"/>
    <w:rsid w:val="00B7717B"/>
    <w:rsid w:val="00B774CC"/>
    <w:rsid w:val="00B774D9"/>
    <w:rsid w:val="00B77606"/>
    <w:rsid w:val="00B7763D"/>
    <w:rsid w:val="00B7784E"/>
    <w:rsid w:val="00B77914"/>
    <w:rsid w:val="00B77D3F"/>
    <w:rsid w:val="00B77D8A"/>
    <w:rsid w:val="00B80048"/>
    <w:rsid w:val="00B8053A"/>
    <w:rsid w:val="00B8053B"/>
    <w:rsid w:val="00B8054E"/>
    <w:rsid w:val="00B80733"/>
    <w:rsid w:val="00B80795"/>
    <w:rsid w:val="00B809A2"/>
    <w:rsid w:val="00B80F5B"/>
    <w:rsid w:val="00B81199"/>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CEE"/>
    <w:rsid w:val="00B82F4C"/>
    <w:rsid w:val="00B830F7"/>
    <w:rsid w:val="00B8321E"/>
    <w:rsid w:val="00B837AA"/>
    <w:rsid w:val="00B838B5"/>
    <w:rsid w:val="00B83962"/>
    <w:rsid w:val="00B83AC3"/>
    <w:rsid w:val="00B83DF6"/>
    <w:rsid w:val="00B83DFF"/>
    <w:rsid w:val="00B83EC6"/>
    <w:rsid w:val="00B83F8F"/>
    <w:rsid w:val="00B83F99"/>
    <w:rsid w:val="00B8408E"/>
    <w:rsid w:val="00B840BA"/>
    <w:rsid w:val="00B84675"/>
    <w:rsid w:val="00B848A5"/>
    <w:rsid w:val="00B84A71"/>
    <w:rsid w:val="00B84B57"/>
    <w:rsid w:val="00B84B76"/>
    <w:rsid w:val="00B84BE8"/>
    <w:rsid w:val="00B853F0"/>
    <w:rsid w:val="00B8564B"/>
    <w:rsid w:val="00B8569C"/>
    <w:rsid w:val="00B856DB"/>
    <w:rsid w:val="00B85740"/>
    <w:rsid w:val="00B859A3"/>
    <w:rsid w:val="00B85BD9"/>
    <w:rsid w:val="00B85C34"/>
    <w:rsid w:val="00B85DD2"/>
    <w:rsid w:val="00B85E03"/>
    <w:rsid w:val="00B85F67"/>
    <w:rsid w:val="00B8607A"/>
    <w:rsid w:val="00B862F5"/>
    <w:rsid w:val="00B8634A"/>
    <w:rsid w:val="00B863EC"/>
    <w:rsid w:val="00B86557"/>
    <w:rsid w:val="00B86734"/>
    <w:rsid w:val="00B868CC"/>
    <w:rsid w:val="00B8692C"/>
    <w:rsid w:val="00B86A4F"/>
    <w:rsid w:val="00B86A94"/>
    <w:rsid w:val="00B86BDC"/>
    <w:rsid w:val="00B86EBE"/>
    <w:rsid w:val="00B874FB"/>
    <w:rsid w:val="00B8769E"/>
    <w:rsid w:val="00B876D1"/>
    <w:rsid w:val="00B87855"/>
    <w:rsid w:val="00B90134"/>
    <w:rsid w:val="00B90136"/>
    <w:rsid w:val="00B9074A"/>
    <w:rsid w:val="00B90786"/>
    <w:rsid w:val="00B90BEB"/>
    <w:rsid w:val="00B90C3C"/>
    <w:rsid w:val="00B90CAB"/>
    <w:rsid w:val="00B90DC8"/>
    <w:rsid w:val="00B910E1"/>
    <w:rsid w:val="00B91139"/>
    <w:rsid w:val="00B91259"/>
    <w:rsid w:val="00B9134E"/>
    <w:rsid w:val="00B91356"/>
    <w:rsid w:val="00B91541"/>
    <w:rsid w:val="00B9156A"/>
    <w:rsid w:val="00B918DE"/>
    <w:rsid w:val="00B918EC"/>
    <w:rsid w:val="00B919CC"/>
    <w:rsid w:val="00B91AC0"/>
    <w:rsid w:val="00B91C6F"/>
    <w:rsid w:val="00B91E0F"/>
    <w:rsid w:val="00B922DA"/>
    <w:rsid w:val="00B9230D"/>
    <w:rsid w:val="00B926C5"/>
    <w:rsid w:val="00B926E0"/>
    <w:rsid w:val="00B92896"/>
    <w:rsid w:val="00B9289C"/>
    <w:rsid w:val="00B928B6"/>
    <w:rsid w:val="00B928C8"/>
    <w:rsid w:val="00B928D8"/>
    <w:rsid w:val="00B9310B"/>
    <w:rsid w:val="00B931E9"/>
    <w:rsid w:val="00B932C7"/>
    <w:rsid w:val="00B932DA"/>
    <w:rsid w:val="00B9332D"/>
    <w:rsid w:val="00B93417"/>
    <w:rsid w:val="00B93663"/>
    <w:rsid w:val="00B93994"/>
    <w:rsid w:val="00B93A34"/>
    <w:rsid w:val="00B93A6F"/>
    <w:rsid w:val="00B93B55"/>
    <w:rsid w:val="00B93C01"/>
    <w:rsid w:val="00B93C36"/>
    <w:rsid w:val="00B93CC9"/>
    <w:rsid w:val="00B93DCA"/>
    <w:rsid w:val="00B93DCC"/>
    <w:rsid w:val="00B94054"/>
    <w:rsid w:val="00B94078"/>
    <w:rsid w:val="00B94253"/>
    <w:rsid w:val="00B9436E"/>
    <w:rsid w:val="00B9446C"/>
    <w:rsid w:val="00B945A6"/>
    <w:rsid w:val="00B94772"/>
    <w:rsid w:val="00B94794"/>
    <w:rsid w:val="00B950E8"/>
    <w:rsid w:val="00B95242"/>
    <w:rsid w:val="00B954FC"/>
    <w:rsid w:val="00B9573F"/>
    <w:rsid w:val="00B95971"/>
    <w:rsid w:val="00B95A04"/>
    <w:rsid w:val="00B95B13"/>
    <w:rsid w:val="00B95C49"/>
    <w:rsid w:val="00B95EEF"/>
    <w:rsid w:val="00B96074"/>
    <w:rsid w:val="00B960DD"/>
    <w:rsid w:val="00B96141"/>
    <w:rsid w:val="00B96228"/>
    <w:rsid w:val="00B962D6"/>
    <w:rsid w:val="00B96313"/>
    <w:rsid w:val="00B964A9"/>
    <w:rsid w:val="00B964DB"/>
    <w:rsid w:val="00B9663A"/>
    <w:rsid w:val="00B96ABF"/>
    <w:rsid w:val="00B96CBF"/>
    <w:rsid w:val="00B96CF0"/>
    <w:rsid w:val="00B96DA2"/>
    <w:rsid w:val="00B972C3"/>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4F7"/>
    <w:rsid w:val="00BA055F"/>
    <w:rsid w:val="00BA067F"/>
    <w:rsid w:val="00BA0B66"/>
    <w:rsid w:val="00BA0D15"/>
    <w:rsid w:val="00BA0E67"/>
    <w:rsid w:val="00BA106C"/>
    <w:rsid w:val="00BA1143"/>
    <w:rsid w:val="00BA13E0"/>
    <w:rsid w:val="00BA13E5"/>
    <w:rsid w:val="00BA14E7"/>
    <w:rsid w:val="00BA17C4"/>
    <w:rsid w:val="00BA1B3B"/>
    <w:rsid w:val="00BA1C20"/>
    <w:rsid w:val="00BA1C60"/>
    <w:rsid w:val="00BA1DE2"/>
    <w:rsid w:val="00BA1F6E"/>
    <w:rsid w:val="00BA20C7"/>
    <w:rsid w:val="00BA2213"/>
    <w:rsid w:val="00BA2381"/>
    <w:rsid w:val="00BA242B"/>
    <w:rsid w:val="00BA270E"/>
    <w:rsid w:val="00BA2712"/>
    <w:rsid w:val="00BA2729"/>
    <w:rsid w:val="00BA283C"/>
    <w:rsid w:val="00BA2A6C"/>
    <w:rsid w:val="00BA2AEB"/>
    <w:rsid w:val="00BA2B09"/>
    <w:rsid w:val="00BA2D72"/>
    <w:rsid w:val="00BA2DED"/>
    <w:rsid w:val="00BA30A8"/>
    <w:rsid w:val="00BA30AB"/>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A82"/>
    <w:rsid w:val="00BA4C09"/>
    <w:rsid w:val="00BA4F98"/>
    <w:rsid w:val="00BA5181"/>
    <w:rsid w:val="00BA531E"/>
    <w:rsid w:val="00BA5346"/>
    <w:rsid w:val="00BA54FB"/>
    <w:rsid w:val="00BA56DA"/>
    <w:rsid w:val="00BA56EB"/>
    <w:rsid w:val="00BA58FA"/>
    <w:rsid w:val="00BA590E"/>
    <w:rsid w:val="00BA5C43"/>
    <w:rsid w:val="00BA5C97"/>
    <w:rsid w:val="00BA5DED"/>
    <w:rsid w:val="00BA5EFB"/>
    <w:rsid w:val="00BA5FD1"/>
    <w:rsid w:val="00BA6282"/>
    <w:rsid w:val="00BA659A"/>
    <w:rsid w:val="00BA67CE"/>
    <w:rsid w:val="00BA68C1"/>
    <w:rsid w:val="00BA6953"/>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0EEC"/>
    <w:rsid w:val="00BB1119"/>
    <w:rsid w:val="00BB1126"/>
    <w:rsid w:val="00BB148C"/>
    <w:rsid w:val="00BB153F"/>
    <w:rsid w:val="00BB172E"/>
    <w:rsid w:val="00BB173D"/>
    <w:rsid w:val="00BB191F"/>
    <w:rsid w:val="00BB1966"/>
    <w:rsid w:val="00BB1AF6"/>
    <w:rsid w:val="00BB1B24"/>
    <w:rsid w:val="00BB1B3C"/>
    <w:rsid w:val="00BB1C4F"/>
    <w:rsid w:val="00BB1CB0"/>
    <w:rsid w:val="00BB1CFA"/>
    <w:rsid w:val="00BB1D50"/>
    <w:rsid w:val="00BB1F8F"/>
    <w:rsid w:val="00BB2029"/>
    <w:rsid w:val="00BB21B3"/>
    <w:rsid w:val="00BB225D"/>
    <w:rsid w:val="00BB22CE"/>
    <w:rsid w:val="00BB2354"/>
    <w:rsid w:val="00BB2E16"/>
    <w:rsid w:val="00BB2F0E"/>
    <w:rsid w:val="00BB3355"/>
    <w:rsid w:val="00BB345D"/>
    <w:rsid w:val="00BB3470"/>
    <w:rsid w:val="00BB365A"/>
    <w:rsid w:val="00BB3EE8"/>
    <w:rsid w:val="00BB3F27"/>
    <w:rsid w:val="00BB3F4C"/>
    <w:rsid w:val="00BB3F73"/>
    <w:rsid w:val="00BB3F8F"/>
    <w:rsid w:val="00BB3FFE"/>
    <w:rsid w:val="00BB4028"/>
    <w:rsid w:val="00BB402F"/>
    <w:rsid w:val="00BB4102"/>
    <w:rsid w:val="00BB424D"/>
    <w:rsid w:val="00BB44F5"/>
    <w:rsid w:val="00BB45B9"/>
    <w:rsid w:val="00BB470E"/>
    <w:rsid w:val="00BB4A42"/>
    <w:rsid w:val="00BB4B18"/>
    <w:rsid w:val="00BB4CA1"/>
    <w:rsid w:val="00BB5321"/>
    <w:rsid w:val="00BB5415"/>
    <w:rsid w:val="00BB56F2"/>
    <w:rsid w:val="00BB56F3"/>
    <w:rsid w:val="00BB5791"/>
    <w:rsid w:val="00BB59CD"/>
    <w:rsid w:val="00BB5BF1"/>
    <w:rsid w:val="00BB602A"/>
    <w:rsid w:val="00BB61DC"/>
    <w:rsid w:val="00BB6431"/>
    <w:rsid w:val="00BB6436"/>
    <w:rsid w:val="00BB6472"/>
    <w:rsid w:val="00BB682E"/>
    <w:rsid w:val="00BB6854"/>
    <w:rsid w:val="00BB6A65"/>
    <w:rsid w:val="00BB6C81"/>
    <w:rsid w:val="00BB71EC"/>
    <w:rsid w:val="00BB723D"/>
    <w:rsid w:val="00BB724B"/>
    <w:rsid w:val="00BB7314"/>
    <w:rsid w:val="00BB736F"/>
    <w:rsid w:val="00BB7634"/>
    <w:rsid w:val="00BB7927"/>
    <w:rsid w:val="00BB7BAB"/>
    <w:rsid w:val="00BB7D4C"/>
    <w:rsid w:val="00BC0879"/>
    <w:rsid w:val="00BC0881"/>
    <w:rsid w:val="00BC0A93"/>
    <w:rsid w:val="00BC10B0"/>
    <w:rsid w:val="00BC1373"/>
    <w:rsid w:val="00BC13B5"/>
    <w:rsid w:val="00BC16A7"/>
    <w:rsid w:val="00BC16BF"/>
    <w:rsid w:val="00BC188C"/>
    <w:rsid w:val="00BC19CB"/>
    <w:rsid w:val="00BC1A03"/>
    <w:rsid w:val="00BC1A99"/>
    <w:rsid w:val="00BC1BBC"/>
    <w:rsid w:val="00BC1D8E"/>
    <w:rsid w:val="00BC1DFE"/>
    <w:rsid w:val="00BC201A"/>
    <w:rsid w:val="00BC20AC"/>
    <w:rsid w:val="00BC21A0"/>
    <w:rsid w:val="00BC238E"/>
    <w:rsid w:val="00BC2517"/>
    <w:rsid w:val="00BC2830"/>
    <w:rsid w:val="00BC28F3"/>
    <w:rsid w:val="00BC2BC7"/>
    <w:rsid w:val="00BC2E55"/>
    <w:rsid w:val="00BC2EC5"/>
    <w:rsid w:val="00BC2F45"/>
    <w:rsid w:val="00BC30A6"/>
    <w:rsid w:val="00BC321B"/>
    <w:rsid w:val="00BC32D7"/>
    <w:rsid w:val="00BC344E"/>
    <w:rsid w:val="00BC3542"/>
    <w:rsid w:val="00BC3792"/>
    <w:rsid w:val="00BC37BB"/>
    <w:rsid w:val="00BC38B8"/>
    <w:rsid w:val="00BC39FA"/>
    <w:rsid w:val="00BC3CF8"/>
    <w:rsid w:val="00BC3F07"/>
    <w:rsid w:val="00BC3FE8"/>
    <w:rsid w:val="00BC4053"/>
    <w:rsid w:val="00BC43FF"/>
    <w:rsid w:val="00BC45CC"/>
    <w:rsid w:val="00BC4988"/>
    <w:rsid w:val="00BC499E"/>
    <w:rsid w:val="00BC4AE8"/>
    <w:rsid w:val="00BC4B84"/>
    <w:rsid w:val="00BC4E55"/>
    <w:rsid w:val="00BC50B5"/>
    <w:rsid w:val="00BC5234"/>
    <w:rsid w:val="00BC53A5"/>
    <w:rsid w:val="00BC53E9"/>
    <w:rsid w:val="00BC5439"/>
    <w:rsid w:val="00BC55E4"/>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ACE"/>
    <w:rsid w:val="00BC7CEE"/>
    <w:rsid w:val="00BC7CFE"/>
    <w:rsid w:val="00BD013E"/>
    <w:rsid w:val="00BD0267"/>
    <w:rsid w:val="00BD082C"/>
    <w:rsid w:val="00BD0BB2"/>
    <w:rsid w:val="00BD0BFC"/>
    <w:rsid w:val="00BD0F18"/>
    <w:rsid w:val="00BD0FC4"/>
    <w:rsid w:val="00BD11D2"/>
    <w:rsid w:val="00BD122D"/>
    <w:rsid w:val="00BD140B"/>
    <w:rsid w:val="00BD1484"/>
    <w:rsid w:val="00BD1511"/>
    <w:rsid w:val="00BD1570"/>
    <w:rsid w:val="00BD17C8"/>
    <w:rsid w:val="00BD181B"/>
    <w:rsid w:val="00BD1958"/>
    <w:rsid w:val="00BD1A2B"/>
    <w:rsid w:val="00BD1BD5"/>
    <w:rsid w:val="00BD1BFF"/>
    <w:rsid w:val="00BD1E49"/>
    <w:rsid w:val="00BD2070"/>
    <w:rsid w:val="00BD210C"/>
    <w:rsid w:val="00BD238C"/>
    <w:rsid w:val="00BD2569"/>
    <w:rsid w:val="00BD25FA"/>
    <w:rsid w:val="00BD2953"/>
    <w:rsid w:val="00BD2A08"/>
    <w:rsid w:val="00BD2A7B"/>
    <w:rsid w:val="00BD2D7E"/>
    <w:rsid w:val="00BD2E3B"/>
    <w:rsid w:val="00BD2F55"/>
    <w:rsid w:val="00BD3837"/>
    <w:rsid w:val="00BD386B"/>
    <w:rsid w:val="00BD3903"/>
    <w:rsid w:val="00BD3C69"/>
    <w:rsid w:val="00BD3D0D"/>
    <w:rsid w:val="00BD3D7A"/>
    <w:rsid w:val="00BD407E"/>
    <w:rsid w:val="00BD4082"/>
    <w:rsid w:val="00BD4159"/>
    <w:rsid w:val="00BD472B"/>
    <w:rsid w:val="00BD47C1"/>
    <w:rsid w:val="00BD4C74"/>
    <w:rsid w:val="00BD4E11"/>
    <w:rsid w:val="00BD50AA"/>
    <w:rsid w:val="00BD51D9"/>
    <w:rsid w:val="00BD529F"/>
    <w:rsid w:val="00BD5321"/>
    <w:rsid w:val="00BD57AC"/>
    <w:rsid w:val="00BD594D"/>
    <w:rsid w:val="00BD5A26"/>
    <w:rsid w:val="00BD5C22"/>
    <w:rsid w:val="00BD5D52"/>
    <w:rsid w:val="00BD5D99"/>
    <w:rsid w:val="00BD5E6A"/>
    <w:rsid w:val="00BD5FA4"/>
    <w:rsid w:val="00BD635E"/>
    <w:rsid w:val="00BD6509"/>
    <w:rsid w:val="00BD67BF"/>
    <w:rsid w:val="00BD689C"/>
    <w:rsid w:val="00BD6900"/>
    <w:rsid w:val="00BD6A22"/>
    <w:rsid w:val="00BD6D70"/>
    <w:rsid w:val="00BD6D79"/>
    <w:rsid w:val="00BD6E7E"/>
    <w:rsid w:val="00BD6E86"/>
    <w:rsid w:val="00BD6EF6"/>
    <w:rsid w:val="00BD6FE7"/>
    <w:rsid w:val="00BD70AB"/>
    <w:rsid w:val="00BD70EF"/>
    <w:rsid w:val="00BD73E5"/>
    <w:rsid w:val="00BD76AE"/>
    <w:rsid w:val="00BD7A82"/>
    <w:rsid w:val="00BD7F9E"/>
    <w:rsid w:val="00BE00E0"/>
    <w:rsid w:val="00BE0111"/>
    <w:rsid w:val="00BE06A9"/>
    <w:rsid w:val="00BE06F0"/>
    <w:rsid w:val="00BE072F"/>
    <w:rsid w:val="00BE0A3E"/>
    <w:rsid w:val="00BE0F8F"/>
    <w:rsid w:val="00BE13B8"/>
    <w:rsid w:val="00BE16C6"/>
    <w:rsid w:val="00BE17C5"/>
    <w:rsid w:val="00BE1959"/>
    <w:rsid w:val="00BE197A"/>
    <w:rsid w:val="00BE1A06"/>
    <w:rsid w:val="00BE1E3E"/>
    <w:rsid w:val="00BE1EBC"/>
    <w:rsid w:val="00BE1F51"/>
    <w:rsid w:val="00BE2222"/>
    <w:rsid w:val="00BE254D"/>
    <w:rsid w:val="00BE261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28"/>
    <w:rsid w:val="00BE403F"/>
    <w:rsid w:val="00BE42E9"/>
    <w:rsid w:val="00BE475F"/>
    <w:rsid w:val="00BE47A3"/>
    <w:rsid w:val="00BE5174"/>
    <w:rsid w:val="00BE5519"/>
    <w:rsid w:val="00BE5572"/>
    <w:rsid w:val="00BE5611"/>
    <w:rsid w:val="00BE5764"/>
    <w:rsid w:val="00BE57B1"/>
    <w:rsid w:val="00BE5813"/>
    <w:rsid w:val="00BE5F3A"/>
    <w:rsid w:val="00BE61F1"/>
    <w:rsid w:val="00BE6468"/>
    <w:rsid w:val="00BE65B3"/>
    <w:rsid w:val="00BE65D0"/>
    <w:rsid w:val="00BE6625"/>
    <w:rsid w:val="00BE6997"/>
    <w:rsid w:val="00BE6A81"/>
    <w:rsid w:val="00BE6ABD"/>
    <w:rsid w:val="00BE6BE3"/>
    <w:rsid w:val="00BE6C01"/>
    <w:rsid w:val="00BE6E91"/>
    <w:rsid w:val="00BE6EF6"/>
    <w:rsid w:val="00BE6F47"/>
    <w:rsid w:val="00BE6FE1"/>
    <w:rsid w:val="00BE6FF9"/>
    <w:rsid w:val="00BE71B4"/>
    <w:rsid w:val="00BE7258"/>
    <w:rsid w:val="00BE739D"/>
    <w:rsid w:val="00BE73A5"/>
    <w:rsid w:val="00BE741A"/>
    <w:rsid w:val="00BE7437"/>
    <w:rsid w:val="00BE748C"/>
    <w:rsid w:val="00BE7494"/>
    <w:rsid w:val="00BE7973"/>
    <w:rsid w:val="00BE7B27"/>
    <w:rsid w:val="00BE7BB9"/>
    <w:rsid w:val="00BE7BDC"/>
    <w:rsid w:val="00BE7C49"/>
    <w:rsid w:val="00BE7D42"/>
    <w:rsid w:val="00BE7ED7"/>
    <w:rsid w:val="00BE7F75"/>
    <w:rsid w:val="00BE7FAE"/>
    <w:rsid w:val="00BF0058"/>
    <w:rsid w:val="00BF02E6"/>
    <w:rsid w:val="00BF08B0"/>
    <w:rsid w:val="00BF0CEB"/>
    <w:rsid w:val="00BF0DD6"/>
    <w:rsid w:val="00BF0DF3"/>
    <w:rsid w:val="00BF0E25"/>
    <w:rsid w:val="00BF0E43"/>
    <w:rsid w:val="00BF0EB4"/>
    <w:rsid w:val="00BF0F15"/>
    <w:rsid w:val="00BF10D2"/>
    <w:rsid w:val="00BF120B"/>
    <w:rsid w:val="00BF12B0"/>
    <w:rsid w:val="00BF1309"/>
    <w:rsid w:val="00BF184C"/>
    <w:rsid w:val="00BF1BDA"/>
    <w:rsid w:val="00BF1C1D"/>
    <w:rsid w:val="00BF1CBC"/>
    <w:rsid w:val="00BF1EB6"/>
    <w:rsid w:val="00BF2099"/>
    <w:rsid w:val="00BF21FF"/>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53F"/>
    <w:rsid w:val="00BF46F1"/>
    <w:rsid w:val="00BF4842"/>
    <w:rsid w:val="00BF4B69"/>
    <w:rsid w:val="00BF4C3D"/>
    <w:rsid w:val="00BF4E32"/>
    <w:rsid w:val="00BF4E78"/>
    <w:rsid w:val="00BF5300"/>
    <w:rsid w:val="00BF5587"/>
    <w:rsid w:val="00BF56A8"/>
    <w:rsid w:val="00BF58CC"/>
    <w:rsid w:val="00BF594A"/>
    <w:rsid w:val="00BF5C58"/>
    <w:rsid w:val="00BF5E0E"/>
    <w:rsid w:val="00BF606E"/>
    <w:rsid w:val="00BF60E3"/>
    <w:rsid w:val="00BF663A"/>
    <w:rsid w:val="00BF68C3"/>
    <w:rsid w:val="00BF68E0"/>
    <w:rsid w:val="00BF69CF"/>
    <w:rsid w:val="00BF69FD"/>
    <w:rsid w:val="00BF6C19"/>
    <w:rsid w:val="00BF6CC9"/>
    <w:rsid w:val="00BF6E2B"/>
    <w:rsid w:val="00BF6E2E"/>
    <w:rsid w:val="00BF6FBF"/>
    <w:rsid w:val="00BF6FE7"/>
    <w:rsid w:val="00BF70A1"/>
    <w:rsid w:val="00BF70F8"/>
    <w:rsid w:val="00BF7A2F"/>
    <w:rsid w:val="00BF7C52"/>
    <w:rsid w:val="00BF7D39"/>
    <w:rsid w:val="00BF7D43"/>
    <w:rsid w:val="00BF7DEE"/>
    <w:rsid w:val="00C000BB"/>
    <w:rsid w:val="00C002C1"/>
    <w:rsid w:val="00C00568"/>
    <w:rsid w:val="00C007FA"/>
    <w:rsid w:val="00C00867"/>
    <w:rsid w:val="00C00A16"/>
    <w:rsid w:val="00C00B65"/>
    <w:rsid w:val="00C00F1A"/>
    <w:rsid w:val="00C01063"/>
    <w:rsid w:val="00C010F5"/>
    <w:rsid w:val="00C012B0"/>
    <w:rsid w:val="00C0150C"/>
    <w:rsid w:val="00C01799"/>
    <w:rsid w:val="00C01835"/>
    <w:rsid w:val="00C01CC3"/>
    <w:rsid w:val="00C01DEB"/>
    <w:rsid w:val="00C01DFC"/>
    <w:rsid w:val="00C020EA"/>
    <w:rsid w:val="00C02192"/>
    <w:rsid w:val="00C023EE"/>
    <w:rsid w:val="00C023FA"/>
    <w:rsid w:val="00C0248E"/>
    <w:rsid w:val="00C024F9"/>
    <w:rsid w:val="00C0275D"/>
    <w:rsid w:val="00C02927"/>
    <w:rsid w:val="00C02B86"/>
    <w:rsid w:val="00C02CDE"/>
    <w:rsid w:val="00C02D94"/>
    <w:rsid w:val="00C02FEC"/>
    <w:rsid w:val="00C0332A"/>
    <w:rsid w:val="00C03376"/>
    <w:rsid w:val="00C03534"/>
    <w:rsid w:val="00C035F4"/>
    <w:rsid w:val="00C03665"/>
    <w:rsid w:val="00C03967"/>
    <w:rsid w:val="00C039B6"/>
    <w:rsid w:val="00C03AB0"/>
    <w:rsid w:val="00C03B7B"/>
    <w:rsid w:val="00C0420B"/>
    <w:rsid w:val="00C04322"/>
    <w:rsid w:val="00C047A6"/>
    <w:rsid w:val="00C04868"/>
    <w:rsid w:val="00C04945"/>
    <w:rsid w:val="00C04B60"/>
    <w:rsid w:val="00C04FD0"/>
    <w:rsid w:val="00C04FDC"/>
    <w:rsid w:val="00C0501B"/>
    <w:rsid w:val="00C050BF"/>
    <w:rsid w:val="00C05308"/>
    <w:rsid w:val="00C05411"/>
    <w:rsid w:val="00C05527"/>
    <w:rsid w:val="00C057E0"/>
    <w:rsid w:val="00C05863"/>
    <w:rsid w:val="00C05B02"/>
    <w:rsid w:val="00C05C20"/>
    <w:rsid w:val="00C05FC9"/>
    <w:rsid w:val="00C06066"/>
    <w:rsid w:val="00C0625E"/>
    <w:rsid w:val="00C063A6"/>
    <w:rsid w:val="00C063E3"/>
    <w:rsid w:val="00C06478"/>
    <w:rsid w:val="00C0648A"/>
    <w:rsid w:val="00C06626"/>
    <w:rsid w:val="00C067A4"/>
    <w:rsid w:val="00C06A5F"/>
    <w:rsid w:val="00C06ABD"/>
    <w:rsid w:val="00C06B7C"/>
    <w:rsid w:val="00C06BE9"/>
    <w:rsid w:val="00C06C17"/>
    <w:rsid w:val="00C06D01"/>
    <w:rsid w:val="00C07146"/>
    <w:rsid w:val="00C072AE"/>
    <w:rsid w:val="00C073CA"/>
    <w:rsid w:val="00C07415"/>
    <w:rsid w:val="00C075B2"/>
    <w:rsid w:val="00C0774F"/>
    <w:rsid w:val="00C0779E"/>
    <w:rsid w:val="00C078C6"/>
    <w:rsid w:val="00C078E3"/>
    <w:rsid w:val="00C07A6C"/>
    <w:rsid w:val="00C07ABB"/>
    <w:rsid w:val="00C07AD8"/>
    <w:rsid w:val="00C07AE3"/>
    <w:rsid w:val="00C07AE4"/>
    <w:rsid w:val="00C07B9F"/>
    <w:rsid w:val="00C07D3E"/>
    <w:rsid w:val="00C07FCC"/>
    <w:rsid w:val="00C1006A"/>
    <w:rsid w:val="00C102BB"/>
    <w:rsid w:val="00C10599"/>
    <w:rsid w:val="00C105CD"/>
    <w:rsid w:val="00C106DF"/>
    <w:rsid w:val="00C1087B"/>
    <w:rsid w:val="00C10AE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BD"/>
    <w:rsid w:val="00C120C4"/>
    <w:rsid w:val="00C1249A"/>
    <w:rsid w:val="00C1286D"/>
    <w:rsid w:val="00C12BE7"/>
    <w:rsid w:val="00C12EB5"/>
    <w:rsid w:val="00C12F29"/>
    <w:rsid w:val="00C1306D"/>
    <w:rsid w:val="00C130E5"/>
    <w:rsid w:val="00C134A0"/>
    <w:rsid w:val="00C134D4"/>
    <w:rsid w:val="00C13504"/>
    <w:rsid w:val="00C13642"/>
    <w:rsid w:val="00C137B5"/>
    <w:rsid w:val="00C1393D"/>
    <w:rsid w:val="00C13940"/>
    <w:rsid w:val="00C13BFC"/>
    <w:rsid w:val="00C13C1C"/>
    <w:rsid w:val="00C13C8A"/>
    <w:rsid w:val="00C13C8E"/>
    <w:rsid w:val="00C13CBB"/>
    <w:rsid w:val="00C13DDF"/>
    <w:rsid w:val="00C13F22"/>
    <w:rsid w:val="00C13F33"/>
    <w:rsid w:val="00C140FE"/>
    <w:rsid w:val="00C14438"/>
    <w:rsid w:val="00C14472"/>
    <w:rsid w:val="00C148FB"/>
    <w:rsid w:val="00C14907"/>
    <w:rsid w:val="00C14DBB"/>
    <w:rsid w:val="00C14E9E"/>
    <w:rsid w:val="00C14F1C"/>
    <w:rsid w:val="00C15135"/>
    <w:rsid w:val="00C1517F"/>
    <w:rsid w:val="00C151F7"/>
    <w:rsid w:val="00C15751"/>
    <w:rsid w:val="00C1576E"/>
    <w:rsid w:val="00C159E2"/>
    <w:rsid w:val="00C159ED"/>
    <w:rsid w:val="00C15BFC"/>
    <w:rsid w:val="00C15E83"/>
    <w:rsid w:val="00C15ED1"/>
    <w:rsid w:val="00C16039"/>
    <w:rsid w:val="00C16185"/>
    <w:rsid w:val="00C1626D"/>
    <w:rsid w:val="00C16351"/>
    <w:rsid w:val="00C1649D"/>
    <w:rsid w:val="00C1662C"/>
    <w:rsid w:val="00C17099"/>
    <w:rsid w:val="00C1733B"/>
    <w:rsid w:val="00C1741D"/>
    <w:rsid w:val="00C174A8"/>
    <w:rsid w:val="00C174EC"/>
    <w:rsid w:val="00C17593"/>
    <w:rsid w:val="00C175F6"/>
    <w:rsid w:val="00C1773B"/>
    <w:rsid w:val="00C17C27"/>
    <w:rsid w:val="00C17D7E"/>
    <w:rsid w:val="00C17D89"/>
    <w:rsid w:val="00C202D5"/>
    <w:rsid w:val="00C2068D"/>
    <w:rsid w:val="00C206C4"/>
    <w:rsid w:val="00C206EC"/>
    <w:rsid w:val="00C20748"/>
    <w:rsid w:val="00C20B92"/>
    <w:rsid w:val="00C20F75"/>
    <w:rsid w:val="00C20F77"/>
    <w:rsid w:val="00C21165"/>
    <w:rsid w:val="00C21880"/>
    <w:rsid w:val="00C21B0E"/>
    <w:rsid w:val="00C21B1D"/>
    <w:rsid w:val="00C21D08"/>
    <w:rsid w:val="00C21EB6"/>
    <w:rsid w:val="00C221FE"/>
    <w:rsid w:val="00C22244"/>
    <w:rsid w:val="00C222CD"/>
    <w:rsid w:val="00C222CF"/>
    <w:rsid w:val="00C22928"/>
    <w:rsid w:val="00C22B7A"/>
    <w:rsid w:val="00C22E8D"/>
    <w:rsid w:val="00C22F5A"/>
    <w:rsid w:val="00C232DD"/>
    <w:rsid w:val="00C2331D"/>
    <w:rsid w:val="00C233DC"/>
    <w:rsid w:val="00C23469"/>
    <w:rsid w:val="00C23965"/>
    <w:rsid w:val="00C23CAF"/>
    <w:rsid w:val="00C2423A"/>
    <w:rsid w:val="00C242B7"/>
    <w:rsid w:val="00C2457D"/>
    <w:rsid w:val="00C24967"/>
    <w:rsid w:val="00C24C25"/>
    <w:rsid w:val="00C24CA2"/>
    <w:rsid w:val="00C24CA9"/>
    <w:rsid w:val="00C24D92"/>
    <w:rsid w:val="00C24EE5"/>
    <w:rsid w:val="00C24F74"/>
    <w:rsid w:val="00C250CF"/>
    <w:rsid w:val="00C25216"/>
    <w:rsid w:val="00C25420"/>
    <w:rsid w:val="00C2544D"/>
    <w:rsid w:val="00C25745"/>
    <w:rsid w:val="00C2590A"/>
    <w:rsid w:val="00C259E0"/>
    <w:rsid w:val="00C25AFD"/>
    <w:rsid w:val="00C25C00"/>
    <w:rsid w:val="00C25D3A"/>
    <w:rsid w:val="00C25D52"/>
    <w:rsid w:val="00C261C5"/>
    <w:rsid w:val="00C263AE"/>
    <w:rsid w:val="00C266F3"/>
    <w:rsid w:val="00C26871"/>
    <w:rsid w:val="00C2695A"/>
    <w:rsid w:val="00C26998"/>
    <w:rsid w:val="00C27258"/>
    <w:rsid w:val="00C274BE"/>
    <w:rsid w:val="00C27929"/>
    <w:rsid w:val="00C2799F"/>
    <w:rsid w:val="00C27B2F"/>
    <w:rsid w:val="00C27D6D"/>
    <w:rsid w:val="00C27D7B"/>
    <w:rsid w:val="00C27F39"/>
    <w:rsid w:val="00C300E5"/>
    <w:rsid w:val="00C301C0"/>
    <w:rsid w:val="00C3034F"/>
    <w:rsid w:val="00C304D1"/>
    <w:rsid w:val="00C304DC"/>
    <w:rsid w:val="00C305BE"/>
    <w:rsid w:val="00C3066A"/>
    <w:rsid w:val="00C3073E"/>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1E95"/>
    <w:rsid w:val="00C31F66"/>
    <w:rsid w:val="00C3208A"/>
    <w:rsid w:val="00C3235E"/>
    <w:rsid w:val="00C32417"/>
    <w:rsid w:val="00C324F0"/>
    <w:rsid w:val="00C326A7"/>
    <w:rsid w:val="00C32773"/>
    <w:rsid w:val="00C32B94"/>
    <w:rsid w:val="00C32BB7"/>
    <w:rsid w:val="00C32C42"/>
    <w:rsid w:val="00C32D3C"/>
    <w:rsid w:val="00C32E21"/>
    <w:rsid w:val="00C33105"/>
    <w:rsid w:val="00C33158"/>
    <w:rsid w:val="00C33577"/>
    <w:rsid w:val="00C337A3"/>
    <w:rsid w:val="00C339DE"/>
    <w:rsid w:val="00C33AA7"/>
    <w:rsid w:val="00C33DCE"/>
    <w:rsid w:val="00C33F0B"/>
    <w:rsid w:val="00C34333"/>
    <w:rsid w:val="00C34543"/>
    <w:rsid w:val="00C3463A"/>
    <w:rsid w:val="00C346BB"/>
    <w:rsid w:val="00C346C1"/>
    <w:rsid w:val="00C34759"/>
    <w:rsid w:val="00C348EE"/>
    <w:rsid w:val="00C34A55"/>
    <w:rsid w:val="00C34C05"/>
    <w:rsid w:val="00C34D27"/>
    <w:rsid w:val="00C35010"/>
    <w:rsid w:val="00C35013"/>
    <w:rsid w:val="00C3506B"/>
    <w:rsid w:val="00C3525B"/>
    <w:rsid w:val="00C352FA"/>
    <w:rsid w:val="00C3545C"/>
    <w:rsid w:val="00C3566A"/>
    <w:rsid w:val="00C3566B"/>
    <w:rsid w:val="00C35A08"/>
    <w:rsid w:val="00C35A42"/>
    <w:rsid w:val="00C35B23"/>
    <w:rsid w:val="00C35B41"/>
    <w:rsid w:val="00C35CCA"/>
    <w:rsid w:val="00C35D4F"/>
    <w:rsid w:val="00C35D7F"/>
    <w:rsid w:val="00C35DF4"/>
    <w:rsid w:val="00C35E16"/>
    <w:rsid w:val="00C36346"/>
    <w:rsid w:val="00C36465"/>
    <w:rsid w:val="00C364C8"/>
    <w:rsid w:val="00C36713"/>
    <w:rsid w:val="00C3692A"/>
    <w:rsid w:val="00C36DAD"/>
    <w:rsid w:val="00C36FF4"/>
    <w:rsid w:val="00C37050"/>
    <w:rsid w:val="00C37493"/>
    <w:rsid w:val="00C3749E"/>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5D2"/>
    <w:rsid w:val="00C41905"/>
    <w:rsid w:val="00C41A39"/>
    <w:rsid w:val="00C41CCF"/>
    <w:rsid w:val="00C41DA0"/>
    <w:rsid w:val="00C42130"/>
    <w:rsid w:val="00C4255C"/>
    <w:rsid w:val="00C426F8"/>
    <w:rsid w:val="00C42784"/>
    <w:rsid w:val="00C42827"/>
    <w:rsid w:val="00C428B9"/>
    <w:rsid w:val="00C428C2"/>
    <w:rsid w:val="00C429E1"/>
    <w:rsid w:val="00C42CD1"/>
    <w:rsid w:val="00C42EDF"/>
    <w:rsid w:val="00C43613"/>
    <w:rsid w:val="00C4378C"/>
    <w:rsid w:val="00C437F2"/>
    <w:rsid w:val="00C439F0"/>
    <w:rsid w:val="00C43CE7"/>
    <w:rsid w:val="00C43FEB"/>
    <w:rsid w:val="00C44189"/>
    <w:rsid w:val="00C4422F"/>
    <w:rsid w:val="00C442FC"/>
    <w:rsid w:val="00C4438D"/>
    <w:rsid w:val="00C4464F"/>
    <w:rsid w:val="00C4466B"/>
    <w:rsid w:val="00C446C0"/>
    <w:rsid w:val="00C447FB"/>
    <w:rsid w:val="00C449AE"/>
    <w:rsid w:val="00C44A7B"/>
    <w:rsid w:val="00C44ADA"/>
    <w:rsid w:val="00C44BBA"/>
    <w:rsid w:val="00C44D44"/>
    <w:rsid w:val="00C44EB5"/>
    <w:rsid w:val="00C44FC5"/>
    <w:rsid w:val="00C4512B"/>
    <w:rsid w:val="00C45A9C"/>
    <w:rsid w:val="00C45AE2"/>
    <w:rsid w:val="00C464CD"/>
    <w:rsid w:val="00C466AD"/>
    <w:rsid w:val="00C46B53"/>
    <w:rsid w:val="00C470AA"/>
    <w:rsid w:val="00C4776E"/>
    <w:rsid w:val="00C4797E"/>
    <w:rsid w:val="00C47AE8"/>
    <w:rsid w:val="00C47C73"/>
    <w:rsid w:val="00C47E1F"/>
    <w:rsid w:val="00C47EBB"/>
    <w:rsid w:val="00C50033"/>
    <w:rsid w:val="00C5004B"/>
    <w:rsid w:val="00C504DE"/>
    <w:rsid w:val="00C506EC"/>
    <w:rsid w:val="00C508B7"/>
    <w:rsid w:val="00C508EF"/>
    <w:rsid w:val="00C50DC9"/>
    <w:rsid w:val="00C50EE3"/>
    <w:rsid w:val="00C511EC"/>
    <w:rsid w:val="00C5173D"/>
    <w:rsid w:val="00C518A0"/>
    <w:rsid w:val="00C51AC7"/>
    <w:rsid w:val="00C51D11"/>
    <w:rsid w:val="00C51D34"/>
    <w:rsid w:val="00C52091"/>
    <w:rsid w:val="00C5257E"/>
    <w:rsid w:val="00C5266F"/>
    <w:rsid w:val="00C529C9"/>
    <w:rsid w:val="00C52C37"/>
    <w:rsid w:val="00C52C9D"/>
    <w:rsid w:val="00C52D62"/>
    <w:rsid w:val="00C531B4"/>
    <w:rsid w:val="00C532F9"/>
    <w:rsid w:val="00C53376"/>
    <w:rsid w:val="00C5382F"/>
    <w:rsid w:val="00C53B7C"/>
    <w:rsid w:val="00C53E22"/>
    <w:rsid w:val="00C54604"/>
    <w:rsid w:val="00C5463F"/>
    <w:rsid w:val="00C5490D"/>
    <w:rsid w:val="00C54B97"/>
    <w:rsid w:val="00C54C38"/>
    <w:rsid w:val="00C54C62"/>
    <w:rsid w:val="00C54D7D"/>
    <w:rsid w:val="00C54DB4"/>
    <w:rsid w:val="00C55188"/>
    <w:rsid w:val="00C5523B"/>
    <w:rsid w:val="00C55319"/>
    <w:rsid w:val="00C55687"/>
    <w:rsid w:val="00C55ADC"/>
    <w:rsid w:val="00C55B31"/>
    <w:rsid w:val="00C55EF7"/>
    <w:rsid w:val="00C561B4"/>
    <w:rsid w:val="00C561E1"/>
    <w:rsid w:val="00C5624F"/>
    <w:rsid w:val="00C5638E"/>
    <w:rsid w:val="00C5639A"/>
    <w:rsid w:val="00C567D4"/>
    <w:rsid w:val="00C5681E"/>
    <w:rsid w:val="00C56825"/>
    <w:rsid w:val="00C56918"/>
    <w:rsid w:val="00C569CA"/>
    <w:rsid w:val="00C56B21"/>
    <w:rsid w:val="00C56B50"/>
    <w:rsid w:val="00C56E72"/>
    <w:rsid w:val="00C56FDB"/>
    <w:rsid w:val="00C5703A"/>
    <w:rsid w:val="00C5707E"/>
    <w:rsid w:val="00C572AE"/>
    <w:rsid w:val="00C57BCF"/>
    <w:rsid w:val="00C57CC6"/>
    <w:rsid w:val="00C57E8B"/>
    <w:rsid w:val="00C57EBF"/>
    <w:rsid w:val="00C6015C"/>
    <w:rsid w:val="00C601EB"/>
    <w:rsid w:val="00C604D1"/>
    <w:rsid w:val="00C60911"/>
    <w:rsid w:val="00C60ABE"/>
    <w:rsid w:val="00C60C37"/>
    <w:rsid w:val="00C60E80"/>
    <w:rsid w:val="00C60EC1"/>
    <w:rsid w:val="00C61299"/>
    <w:rsid w:val="00C61319"/>
    <w:rsid w:val="00C61381"/>
    <w:rsid w:val="00C6158F"/>
    <w:rsid w:val="00C61A5C"/>
    <w:rsid w:val="00C61A86"/>
    <w:rsid w:val="00C61D11"/>
    <w:rsid w:val="00C62027"/>
    <w:rsid w:val="00C620F7"/>
    <w:rsid w:val="00C62163"/>
    <w:rsid w:val="00C62367"/>
    <w:rsid w:val="00C62458"/>
    <w:rsid w:val="00C62598"/>
    <w:rsid w:val="00C62997"/>
    <w:rsid w:val="00C62BE7"/>
    <w:rsid w:val="00C62C31"/>
    <w:rsid w:val="00C62CCC"/>
    <w:rsid w:val="00C62DEF"/>
    <w:rsid w:val="00C62ECA"/>
    <w:rsid w:val="00C633AB"/>
    <w:rsid w:val="00C6343A"/>
    <w:rsid w:val="00C63831"/>
    <w:rsid w:val="00C6384C"/>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2F7"/>
    <w:rsid w:val="00C6634C"/>
    <w:rsid w:val="00C66571"/>
    <w:rsid w:val="00C666DB"/>
    <w:rsid w:val="00C6674C"/>
    <w:rsid w:val="00C667C6"/>
    <w:rsid w:val="00C667F6"/>
    <w:rsid w:val="00C66916"/>
    <w:rsid w:val="00C66A3B"/>
    <w:rsid w:val="00C66B89"/>
    <w:rsid w:val="00C66C34"/>
    <w:rsid w:val="00C66D58"/>
    <w:rsid w:val="00C66F14"/>
    <w:rsid w:val="00C670DF"/>
    <w:rsid w:val="00C67231"/>
    <w:rsid w:val="00C6729E"/>
    <w:rsid w:val="00C676A5"/>
    <w:rsid w:val="00C676BE"/>
    <w:rsid w:val="00C676CB"/>
    <w:rsid w:val="00C67B0F"/>
    <w:rsid w:val="00C67B97"/>
    <w:rsid w:val="00C67C57"/>
    <w:rsid w:val="00C70259"/>
    <w:rsid w:val="00C7040D"/>
    <w:rsid w:val="00C705DF"/>
    <w:rsid w:val="00C70A67"/>
    <w:rsid w:val="00C70B8C"/>
    <w:rsid w:val="00C71003"/>
    <w:rsid w:val="00C71133"/>
    <w:rsid w:val="00C71468"/>
    <w:rsid w:val="00C714E8"/>
    <w:rsid w:val="00C717BD"/>
    <w:rsid w:val="00C71A94"/>
    <w:rsid w:val="00C71B7F"/>
    <w:rsid w:val="00C71E82"/>
    <w:rsid w:val="00C71F29"/>
    <w:rsid w:val="00C7239E"/>
    <w:rsid w:val="00C723AF"/>
    <w:rsid w:val="00C723D4"/>
    <w:rsid w:val="00C72777"/>
    <w:rsid w:val="00C72921"/>
    <w:rsid w:val="00C72999"/>
    <w:rsid w:val="00C72BD1"/>
    <w:rsid w:val="00C72E60"/>
    <w:rsid w:val="00C72EF5"/>
    <w:rsid w:val="00C732C5"/>
    <w:rsid w:val="00C734D6"/>
    <w:rsid w:val="00C7357D"/>
    <w:rsid w:val="00C736D0"/>
    <w:rsid w:val="00C73747"/>
    <w:rsid w:val="00C73B26"/>
    <w:rsid w:val="00C73DB8"/>
    <w:rsid w:val="00C740FD"/>
    <w:rsid w:val="00C74115"/>
    <w:rsid w:val="00C74157"/>
    <w:rsid w:val="00C7448E"/>
    <w:rsid w:val="00C744ED"/>
    <w:rsid w:val="00C74586"/>
    <w:rsid w:val="00C7460A"/>
    <w:rsid w:val="00C748E2"/>
    <w:rsid w:val="00C749AC"/>
    <w:rsid w:val="00C75004"/>
    <w:rsid w:val="00C75402"/>
    <w:rsid w:val="00C755E8"/>
    <w:rsid w:val="00C75970"/>
    <w:rsid w:val="00C75AC4"/>
    <w:rsid w:val="00C75B22"/>
    <w:rsid w:val="00C75C9D"/>
    <w:rsid w:val="00C75FF9"/>
    <w:rsid w:val="00C7610E"/>
    <w:rsid w:val="00C76130"/>
    <w:rsid w:val="00C76811"/>
    <w:rsid w:val="00C76A56"/>
    <w:rsid w:val="00C76A6B"/>
    <w:rsid w:val="00C76D8E"/>
    <w:rsid w:val="00C76EC5"/>
    <w:rsid w:val="00C77096"/>
    <w:rsid w:val="00C770C7"/>
    <w:rsid w:val="00C770E6"/>
    <w:rsid w:val="00C7731D"/>
    <w:rsid w:val="00C7732E"/>
    <w:rsid w:val="00C7745D"/>
    <w:rsid w:val="00C774C7"/>
    <w:rsid w:val="00C775C2"/>
    <w:rsid w:val="00C777B9"/>
    <w:rsid w:val="00C7799E"/>
    <w:rsid w:val="00C77A04"/>
    <w:rsid w:val="00C77BFF"/>
    <w:rsid w:val="00C77C85"/>
    <w:rsid w:val="00C77DF7"/>
    <w:rsid w:val="00C77EFE"/>
    <w:rsid w:val="00C77F7C"/>
    <w:rsid w:val="00C80238"/>
    <w:rsid w:val="00C8052B"/>
    <w:rsid w:val="00C80547"/>
    <w:rsid w:val="00C80852"/>
    <w:rsid w:val="00C809E1"/>
    <w:rsid w:val="00C80CE2"/>
    <w:rsid w:val="00C81497"/>
    <w:rsid w:val="00C815FF"/>
    <w:rsid w:val="00C81601"/>
    <w:rsid w:val="00C817A9"/>
    <w:rsid w:val="00C8198E"/>
    <w:rsid w:val="00C81B30"/>
    <w:rsid w:val="00C81E68"/>
    <w:rsid w:val="00C81F6E"/>
    <w:rsid w:val="00C822CE"/>
    <w:rsid w:val="00C82387"/>
    <w:rsid w:val="00C825AF"/>
    <w:rsid w:val="00C8267A"/>
    <w:rsid w:val="00C82A17"/>
    <w:rsid w:val="00C82A94"/>
    <w:rsid w:val="00C82B8F"/>
    <w:rsid w:val="00C82CEB"/>
    <w:rsid w:val="00C82D84"/>
    <w:rsid w:val="00C831CB"/>
    <w:rsid w:val="00C831ED"/>
    <w:rsid w:val="00C83570"/>
    <w:rsid w:val="00C83BBE"/>
    <w:rsid w:val="00C83BED"/>
    <w:rsid w:val="00C83E16"/>
    <w:rsid w:val="00C83ECA"/>
    <w:rsid w:val="00C84186"/>
    <w:rsid w:val="00C84A52"/>
    <w:rsid w:val="00C84D8B"/>
    <w:rsid w:val="00C850BB"/>
    <w:rsid w:val="00C8527D"/>
    <w:rsid w:val="00C8534D"/>
    <w:rsid w:val="00C85501"/>
    <w:rsid w:val="00C8561F"/>
    <w:rsid w:val="00C85738"/>
    <w:rsid w:val="00C8576C"/>
    <w:rsid w:val="00C8576D"/>
    <w:rsid w:val="00C8591D"/>
    <w:rsid w:val="00C85E17"/>
    <w:rsid w:val="00C86028"/>
    <w:rsid w:val="00C8624E"/>
    <w:rsid w:val="00C86379"/>
    <w:rsid w:val="00C86486"/>
    <w:rsid w:val="00C864C3"/>
    <w:rsid w:val="00C864DB"/>
    <w:rsid w:val="00C8659F"/>
    <w:rsid w:val="00C869C9"/>
    <w:rsid w:val="00C86A4F"/>
    <w:rsid w:val="00C86D3D"/>
    <w:rsid w:val="00C86EA8"/>
    <w:rsid w:val="00C86F6F"/>
    <w:rsid w:val="00C870A0"/>
    <w:rsid w:val="00C870F0"/>
    <w:rsid w:val="00C87367"/>
    <w:rsid w:val="00C874E1"/>
    <w:rsid w:val="00C8781D"/>
    <w:rsid w:val="00C879E4"/>
    <w:rsid w:val="00C87A2F"/>
    <w:rsid w:val="00C87BF9"/>
    <w:rsid w:val="00C87D9A"/>
    <w:rsid w:val="00C901A9"/>
    <w:rsid w:val="00C902E5"/>
    <w:rsid w:val="00C904A4"/>
    <w:rsid w:val="00C9051C"/>
    <w:rsid w:val="00C905AC"/>
    <w:rsid w:val="00C90799"/>
    <w:rsid w:val="00C9094E"/>
    <w:rsid w:val="00C90966"/>
    <w:rsid w:val="00C90A58"/>
    <w:rsid w:val="00C90B43"/>
    <w:rsid w:val="00C90BDA"/>
    <w:rsid w:val="00C90C52"/>
    <w:rsid w:val="00C90C65"/>
    <w:rsid w:val="00C90C82"/>
    <w:rsid w:val="00C90D8A"/>
    <w:rsid w:val="00C90F7A"/>
    <w:rsid w:val="00C91132"/>
    <w:rsid w:val="00C911A9"/>
    <w:rsid w:val="00C91707"/>
    <w:rsid w:val="00C917E1"/>
    <w:rsid w:val="00C918AF"/>
    <w:rsid w:val="00C91CFB"/>
    <w:rsid w:val="00C91DDC"/>
    <w:rsid w:val="00C91E5C"/>
    <w:rsid w:val="00C91F99"/>
    <w:rsid w:val="00C91FAC"/>
    <w:rsid w:val="00C9201D"/>
    <w:rsid w:val="00C9220C"/>
    <w:rsid w:val="00C92215"/>
    <w:rsid w:val="00C922BF"/>
    <w:rsid w:val="00C922C5"/>
    <w:rsid w:val="00C92352"/>
    <w:rsid w:val="00C92500"/>
    <w:rsid w:val="00C92787"/>
    <w:rsid w:val="00C92BAC"/>
    <w:rsid w:val="00C92C0D"/>
    <w:rsid w:val="00C92C2A"/>
    <w:rsid w:val="00C92E1B"/>
    <w:rsid w:val="00C93015"/>
    <w:rsid w:val="00C9318C"/>
    <w:rsid w:val="00C931BA"/>
    <w:rsid w:val="00C93297"/>
    <w:rsid w:val="00C933B5"/>
    <w:rsid w:val="00C93560"/>
    <w:rsid w:val="00C93990"/>
    <w:rsid w:val="00C93C92"/>
    <w:rsid w:val="00C9409D"/>
    <w:rsid w:val="00C945EC"/>
    <w:rsid w:val="00C946BD"/>
    <w:rsid w:val="00C9492C"/>
    <w:rsid w:val="00C94C60"/>
    <w:rsid w:val="00C94C81"/>
    <w:rsid w:val="00C94E45"/>
    <w:rsid w:val="00C94F16"/>
    <w:rsid w:val="00C95300"/>
    <w:rsid w:val="00C95321"/>
    <w:rsid w:val="00C95548"/>
    <w:rsid w:val="00C956AA"/>
    <w:rsid w:val="00C95730"/>
    <w:rsid w:val="00C9579E"/>
    <w:rsid w:val="00C958D4"/>
    <w:rsid w:val="00C95962"/>
    <w:rsid w:val="00C959CB"/>
    <w:rsid w:val="00C95B5D"/>
    <w:rsid w:val="00C95CD4"/>
    <w:rsid w:val="00C964B1"/>
    <w:rsid w:val="00C9688C"/>
    <w:rsid w:val="00C969CE"/>
    <w:rsid w:val="00C96D6D"/>
    <w:rsid w:val="00C96FE0"/>
    <w:rsid w:val="00C97289"/>
    <w:rsid w:val="00C9731D"/>
    <w:rsid w:val="00C97572"/>
    <w:rsid w:val="00C97681"/>
    <w:rsid w:val="00C97866"/>
    <w:rsid w:val="00C97928"/>
    <w:rsid w:val="00C97AF1"/>
    <w:rsid w:val="00C97B0A"/>
    <w:rsid w:val="00C97DF4"/>
    <w:rsid w:val="00C97FDE"/>
    <w:rsid w:val="00CA009D"/>
    <w:rsid w:val="00CA031D"/>
    <w:rsid w:val="00CA0465"/>
    <w:rsid w:val="00CA07C7"/>
    <w:rsid w:val="00CA09AA"/>
    <w:rsid w:val="00CA09B1"/>
    <w:rsid w:val="00CA0A4C"/>
    <w:rsid w:val="00CA0B41"/>
    <w:rsid w:val="00CA0B53"/>
    <w:rsid w:val="00CA0BAF"/>
    <w:rsid w:val="00CA0DCC"/>
    <w:rsid w:val="00CA0F1F"/>
    <w:rsid w:val="00CA106D"/>
    <w:rsid w:val="00CA114D"/>
    <w:rsid w:val="00CA1225"/>
    <w:rsid w:val="00CA1303"/>
    <w:rsid w:val="00CA17E2"/>
    <w:rsid w:val="00CA1806"/>
    <w:rsid w:val="00CA18C1"/>
    <w:rsid w:val="00CA18D2"/>
    <w:rsid w:val="00CA1C94"/>
    <w:rsid w:val="00CA1E55"/>
    <w:rsid w:val="00CA1EEF"/>
    <w:rsid w:val="00CA215C"/>
    <w:rsid w:val="00CA22EB"/>
    <w:rsid w:val="00CA2406"/>
    <w:rsid w:val="00CA28E6"/>
    <w:rsid w:val="00CA2919"/>
    <w:rsid w:val="00CA2B61"/>
    <w:rsid w:val="00CA2C56"/>
    <w:rsid w:val="00CA3334"/>
    <w:rsid w:val="00CA338A"/>
    <w:rsid w:val="00CA33E1"/>
    <w:rsid w:val="00CA3EE8"/>
    <w:rsid w:val="00CA47C0"/>
    <w:rsid w:val="00CA4954"/>
    <w:rsid w:val="00CA4A3F"/>
    <w:rsid w:val="00CA4C14"/>
    <w:rsid w:val="00CA4CA8"/>
    <w:rsid w:val="00CA4E03"/>
    <w:rsid w:val="00CA4FE7"/>
    <w:rsid w:val="00CA507B"/>
    <w:rsid w:val="00CA51A0"/>
    <w:rsid w:val="00CA5381"/>
    <w:rsid w:val="00CA5560"/>
    <w:rsid w:val="00CA57E7"/>
    <w:rsid w:val="00CA58BD"/>
    <w:rsid w:val="00CA59E1"/>
    <w:rsid w:val="00CA5DF1"/>
    <w:rsid w:val="00CA6000"/>
    <w:rsid w:val="00CA6164"/>
    <w:rsid w:val="00CA623F"/>
    <w:rsid w:val="00CA660B"/>
    <w:rsid w:val="00CA6644"/>
    <w:rsid w:val="00CA6688"/>
    <w:rsid w:val="00CA66E0"/>
    <w:rsid w:val="00CA68E6"/>
    <w:rsid w:val="00CA6B5F"/>
    <w:rsid w:val="00CA6CF8"/>
    <w:rsid w:val="00CA6FA2"/>
    <w:rsid w:val="00CA71D1"/>
    <w:rsid w:val="00CA727E"/>
    <w:rsid w:val="00CA73B2"/>
    <w:rsid w:val="00CA74E8"/>
    <w:rsid w:val="00CA7528"/>
    <w:rsid w:val="00CA757D"/>
    <w:rsid w:val="00CA75CF"/>
    <w:rsid w:val="00CA77AF"/>
    <w:rsid w:val="00CA7872"/>
    <w:rsid w:val="00CB0154"/>
    <w:rsid w:val="00CB047F"/>
    <w:rsid w:val="00CB0809"/>
    <w:rsid w:val="00CB0875"/>
    <w:rsid w:val="00CB0C2A"/>
    <w:rsid w:val="00CB0CEE"/>
    <w:rsid w:val="00CB11B1"/>
    <w:rsid w:val="00CB11BD"/>
    <w:rsid w:val="00CB1368"/>
    <w:rsid w:val="00CB1589"/>
    <w:rsid w:val="00CB1F01"/>
    <w:rsid w:val="00CB1F2A"/>
    <w:rsid w:val="00CB2196"/>
    <w:rsid w:val="00CB2836"/>
    <w:rsid w:val="00CB28E4"/>
    <w:rsid w:val="00CB2B47"/>
    <w:rsid w:val="00CB2C90"/>
    <w:rsid w:val="00CB2F27"/>
    <w:rsid w:val="00CB2FB2"/>
    <w:rsid w:val="00CB30A1"/>
    <w:rsid w:val="00CB37B4"/>
    <w:rsid w:val="00CB3989"/>
    <w:rsid w:val="00CB3CC4"/>
    <w:rsid w:val="00CB4326"/>
    <w:rsid w:val="00CB480A"/>
    <w:rsid w:val="00CB4B45"/>
    <w:rsid w:val="00CB4EFC"/>
    <w:rsid w:val="00CB4FA5"/>
    <w:rsid w:val="00CB5054"/>
    <w:rsid w:val="00CB5073"/>
    <w:rsid w:val="00CB5390"/>
    <w:rsid w:val="00CB5492"/>
    <w:rsid w:val="00CB550E"/>
    <w:rsid w:val="00CB553C"/>
    <w:rsid w:val="00CB5559"/>
    <w:rsid w:val="00CB558B"/>
    <w:rsid w:val="00CB58DD"/>
    <w:rsid w:val="00CB5A9F"/>
    <w:rsid w:val="00CB5AA1"/>
    <w:rsid w:val="00CB5B46"/>
    <w:rsid w:val="00CB5B4D"/>
    <w:rsid w:val="00CB5E8C"/>
    <w:rsid w:val="00CB5EF8"/>
    <w:rsid w:val="00CB6343"/>
    <w:rsid w:val="00CB656D"/>
    <w:rsid w:val="00CB6621"/>
    <w:rsid w:val="00CB67FB"/>
    <w:rsid w:val="00CB68B3"/>
    <w:rsid w:val="00CB6A74"/>
    <w:rsid w:val="00CB6DB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957"/>
    <w:rsid w:val="00CC0AA7"/>
    <w:rsid w:val="00CC0B33"/>
    <w:rsid w:val="00CC0D81"/>
    <w:rsid w:val="00CC0E51"/>
    <w:rsid w:val="00CC0E56"/>
    <w:rsid w:val="00CC0E6B"/>
    <w:rsid w:val="00CC0F9F"/>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82F"/>
    <w:rsid w:val="00CC2D18"/>
    <w:rsid w:val="00CC2EFE"/>
    <w:rsid w:val="00CC35DE"/>
    <w:rsid w:val="00CC37FA"/>
    <w:rsid w:val="00CC3912"/>
    <w:rsid w:val="00CC3E8C"/>
    <w:rsid w:val="00CC3EFF"/>
    <w:rsid w:val="00CC400F"/>
    <w:rsid w:val="00CC4365"/>
    <w:rsid w:val="00CC43F6"/>
    <w:rsid w:val="00CC4422"/>
    <w:rsid w:val="00CC442E"/>
    <w:rsid w:val="00CC445F"/>
    <w:rsid w:val="00CC4C5E"/>
    <w:rsid w:val="00CC4CCF"/>
    <w:rsid w:val="00CC4D88"/>
    <w:rsid w:val="00CC4EA9"/>
    <w:rsid w:val="00CC4F58"/>
    <w:rsid w:val="00CC4FB1"/>
    <w:rsid w:val="00CC50BB"/>
    <w:rsid w:val="00CC50D9"/>
    <w:rsid w:val="00CC5121"/>
    <w:rsid w:val="00CC5285"/>
    <w:rsid w:val="00CC5797"/>
    <w:rsid w:val="00CC57AE"/>
    <w:rsid w:val="00CC594A"/>
    <w:rsid w:val="00CC5A4E"/>
    <w:rsid w:val="00CC5F48"/>
    <w:rsid w:val="00CC606C"/>
    <w:rsid w:val="00CC60F3"/>
    <w:rsid w:val="00CC610E"/>
    <w:rsid w:val="00CC6728"/>
    <w:rsid w:val="00CC6B0F"/>
    <w:rsid w:val="00CC6BAB"/>
    <w:rsid w:val="00CC6C99"/>
    <w:rsid w:val="00CC6CC5"/>
    <w:rsid w:val="00CC6D4E"/>
    <w:rsid w:val="00CC6D8B"/>
    <w:rsid w:val="00CC6F5D"/>
    <w:rsid w:val="00CC6FE1"/>
    <w:rsid w:val="00CC728B"/>
    <w:rsid w:val="00CC7356"/>
    <w:rsid w:val="00CC739C"/>
    <w:rsid w:val="00CC74D5"/>
    <w:rsid w:val="00CC7971"/>
    <w:rsid w:val="00CC7A6D"/>
    <w:rsid w:val="00CC7BBF"/>
    <w:rsid w:val="00CC7BD9"/>
    <w:rsid w:val="00CC7D9E"/>
    <w:rsid w:val="00CC7DAF"/>
    <w:rsid w:val="00CC7DF5"/>
    <w:rsid w:val="00CD00C1"/>
    <w:rsid w:val="00CD0209"/>
    <w:rsid w:val="00CD03C6"/>
    <w:rsid w:val="00CD04A1"/>
    <w:rsid w:val="00CD04B6"/>
    <w:rsid w:val="00CD04FE"/>
    <w:rsid w:val="00CD0740"/>
    <w:rsid w:val="00CD0768"/>
    <w:rsid w:val="00CD08B7"/>
    <w:rsid w:val="00CD0FCC"/>
    <w:rsid w:val="00CD1067"/>
    <w:rsid w:val="00CD14CB"/>
    <w:rsid w:val="00CD15C0"/>
    <w:rsid w:val="00CD179D"/>
    <w:rsid w:val="00CD197F"/>
    <w:rsid w:val="00CD1DD9"/>
    <w:rsid w:val="00CD1E74"/>
    <w:rsid w:val="00CD1FF0"/>
    <w:rsid w:val="00CD20F7"/>
    <w:rsid w:val="00CD223B"/>
    <w:rsid w:val="00CD23A4"/>
    <w:rsid w:val="00CD2458"/>
    <w:rsid w:val="00CD2585"/>
    <w:rsid w:val="00CD25A6"/>
    <w:rsid w:val="00CD2692"/>
    <w:rsid w:val="00CD273C"/>
    <w:rsid w:val="00CD2809"/>
    <w:rsid w:val="00CD283A"/>
    <w:rsid w:val="00CD29A6"/>
    <w:rsid w:val="00CD29E0"/>
    <w:rsid w:val="00CD2C6A"/>
    <w:rsid w:val="00CD2D11"/>
    <w:rsid w:val="00CD2DAE"/>
    <w:rsid w:val="00CD2DCE"/>
    <w:rsid w:val="00CD309B"/>
    <w:rsid w:val="00CD3122"/>
    <w:rsid w:val="00CD317A"/>
    <w:rsid w:val="00CD3199"/>
    <w:rsid w:val="00CD325D"/>
    <w:rsid w:val="00CD3391"/>
    <w:rsid w:val="00CD3514"/>
    <w:rsid w:val="00CD38D9"/>
    <w:rsid w:val="00CD3D0C"/>
    <w:rsid w:val="00CD3E10"/>
    <w:rsid w:val="00CD3F09"/>
    <w:rsid w:val="00CD3FAF"/>
    <w:rsid w:val="00CD413C"/>
    <w:rsid w:val="00CD4217"/>
    <w:rsid w:val="00CD4310"/>
    <w:rsid w:val="00CD4378"/>
    <w:rsid w:val="00CD447F"/>
    <w:rsid w:val="00CD492B"/>
    <w:rsid w:val="00CD49D6"/>
    <w:rsid w:val="00CD4D99"/>
    <w:rsid w:val="00CD4E37"/>
    <w:rsid w:val="00CD4E95"/>
    <w:rsid w:val="00CD4EC5"/>
    <w:rsid w:val="00CD4F04"/>
    <w:rsid w:val="00CD5390"/>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C82"/>
    <w:rsid w:val="00CE1CD3"/>
    <w:rsid w:val="00CE1D9C"/>
    <w:rsid w:val="00CE212D"/>
    <w:rsid w:val="00CE22B8"/>
    <w:rsid w:val="00CE253D"/>
    <w:rsid w:val="00CE2561"/>
    <w:rsid w:val="00CE256A"/>
    <w:rsid w:val="00CE282C"/>
    <w:rsid w:val="00CE2866"/>
    <w:rsid w:val="00CE2A7D"/>
    <w:rsid w:val="00CE2B7A"/>
    <w:rsid w:val="00CE2C1E"/>
    <w:rsid w:val="00CE2C7A"/>
    <w:rsid w:val="00CE3257"/>
    <w:rsid w:val="00CE35B7"/>
    <w:rsid w:val="00CE3B04"/>
    <w:rsid w:val="00CE3F8F"/>
    <w:rsid w:val="00CE40BC"/>
    <w:rsid w:val="00CE428F"/>
    <w:rsid w:val="00CE43E4"/>
    <w:rsid w:val="00CE4B47"/>
    <w:rsid w:val="00CE4C40"/>
    <w:rsid w:val="00CE4E65"/>
    <w:rsid w:val="00CE511F"/>
    <w:rsid w:val="00CE5120"/>
    <w:rsid w:val="00CE55E3"/>
    <w:rsid w:val="00CE56F8"/>
    <w:rsid w:val="00CE59AB"/>
    <w:rsid w:val="00CE5AB2"/>
    <w:rsid w:val="00CE5AC8"/>
    <w:rsid w:val="00CE5E50"/>
    <w:rsid w:val="00CE68AA"/>
    <w:rsid w:val="00CE697C"/>
    <w:rsid w:val="00CE69F3"/>
    <w:rsid w:val="00CE6AD5"/>
    <w:rsid w:val="00CE6C45"/>
    <w:rsid w:val="00CE6D40"/>
    <w:rsid w:val="00CE6D78"/>
    <w:rsid w:val="00CE6E24"/>
    <w:rsid w:val="00CE70C6"/>
    <w:rsid w:val="00CE7228"/>
    <w:rsid w:val="00CE72E4"/>
    <w:rsid w:val="00CE74FF"/>
    <w:rsid w:val="00CE752E"/>
    <w:rsid w:val="00CE76BD"/>
    <w:rsid w:val="00CE79BC"/>
    <w:rsid w:val="00CE7A73"/>
    <w:rsid w:val="00CE7EC0"/>
    <w:rsid w:val="00CE7F7E"/>
    <w:rsid w:val="00CF02AC"/>
    <w:rsid w:val="00CF053B"/>
    <w:rsid w:val="00CF057C"/>
    <w:rsid w:val="00CF06E6"/>
    <w:rsid w:val="00CF09AF"/>
    <w:rsid w:val="00CF0AAB"/>
    <w:rsid w:val="00CF0E85"/>
    <w:rsid w:val="00CF129F"/>
    <w:rsid w:val="00CF14AB"/>
    <w:rsid w:val="00CF1577"/>
    <w:rsid w:val="00CF1669"/>
    <w:rsid w:val="00CF167A"/>
    <w:rsid w:val="00CF18AB"/>
    <w:rsid w:val="00CF1AA6"/>
    <w:rsid w:val="00CF1B40"/>
    <w:rsid w:val="00CF1DAA"/>
    <w:rsid w:val="00CF207C"/>
    <w:rsid w:val="00CF20C8"/>
    <w:rsid w:val="00CF2333"/>
    <w:rsid w:val="00CF233B"/>
    <w:rsid w:val="00CF23D5"/>
    <w:rsid w:val="00CF24AC"/>
    <w:rsid w:val="00CF24F2"/>
    <w:rsid w:val="00CF2639"/>
    <w:rsid w:val="00CF266D"/>
    <w:rsid w:val="00CF277A"/>
    <w:rsid w:val="00CF2832"/>
    <w:rsid w:val="00CF2A31"/>
    <w:rsid w:val="00CF2C44"/>
    <w:rsid w:val="00CF2D5F"/>
    <w:rsid w:val="00CF2DB0"/>
    <w:rsid w:val="00CF2DD0"/>
    <w:rsid w:val="00CF2E11"/>
    <w:rsid w:val="00CF2E29"/>
    <w:rsid w:val="00CF2FBF"/>
    <w:rsid w:val="00CF33BA"/>
    <w:rsid w:val="00CF3581"/>
    <w:rsid w:val="00CF3816"/>
    <w:rsid w:val="00CF3BBC"/>
    <w:rsid w:val="00CF3F01"/>
    <w:rsid w:val="00CF4049"/>
    <w:rsid w:val="00CF4107"/>
    <w:rsid w:val="00CF411A"/>
    <w:rsid w:val="00CF4167"/>
    <w:rsid w:val="00CF4281"/>
    <w:rsid w:val="00CF4528"/>
    <w:rsid w:val="00CF46E1"/>
    <w:rsid w:val="00CF500B"/>
    <w:rsid w:val="00CF50A9"/>
    <w:rsid w:val="00CF5389"/>
    <w:rsid w:val="00CF54F2"/>
    <w:rsid w:val="00CF56B5"/>
    <w:rsid w:val="00CF56E4"/>
    <w:rsid w:val="00CF5924"/>
    <w:rsid w:val="00CF5A24"/>
    <w:rsid w:val="00CF5D40"/>
    <w:rsid w:val="00CF5D85"/>
    <w:rsid w:val="00CF61A3"/>
    <w:rsid w:val="00CF62F0"/>
    <w:rsid w:val="00CF6490"/>
    <w:rsid w:val="00CF66DE"/>
    <w:rsid w:val="00CF6848"/>
    <w:rsid w:val="00CF68E6"/>
    <w:rsid w:val="00CF6A2B"/>
    <w:rsid w:val="00CF6AF3"/>
    <w:rsid w:val="00CF6B0F"/>
    <w:rsid w:val="00CF6C9A"/>
    <w:rsid w:val="00CF6EF8"/>
    <w:rsid w:val="00CF6F64"/>
    <w:rsid w:val="00CF71C5"/>
    <w:rsid w:val="00CF7406"/>
    <w:rsid w:val="00CF748F"/>
    <w:rsid w:val="00CF751A"/>
    <w:rsid w:val="00CF75EA"/>
    <w:rsid w:val="00CF760D"/>
    <w:rsid w:val="00CF7620"/>
    <w:rsid w:val="00CF778A"/>
    <w:rsid w:val="00CF79EF"/>
    <w:rsid w:val="00CF7C3E"/>
    <w:rsid w:val="00CF7C66"/>
    <w:rsid w:val="00CF7CCF"/>
    <w:rsid w:val="00D00522"/>
    <w:rsid w:val="00D00534"/>
    <w:rsid w:val="00D00728"/>
    <w:rsid w:val="00D007D5"/>
    <w:rsid w:val="00D0084D"/>
    <w:rsid w:val="00D00B22"/>
    <w:rsid w:val="00D00B71"/>
    <w:rsid w:val="00D01079"/>
    <w:rsid w:val="00D017EE"/>
    <w:rsid w:val="00D0182B"/>
    <w:rsid w:val="00D0186E"/>
    <w:rsid w:val="00D0194D"/>
    <w:rsid w:val="00D01B38"/>
    <w:rsid w:val="00D01B68"/>
    <w:rsid w:val="00D01B81"/>
    <w:rsid w:val="00D01C45"/>
    <w:rsid w:val="00D01C73"/>
    <w:rsid w:val="00D01EDB"/>
    <w:rsid w:val="00D01F49"/>
    <w:rsid w:val="00D02014"/>
    <w:rsid w:val="00D022A9"/>
    <w:rsid w:val="00D02369"/>
    <w:rsid w:val="00D0265E"/>
    <w:rsid w:val="00D02C36"/>
    <w:rsid w:val="00D02E17"/>
    <w:rsid w:val="00D02F1A"/>
    <w:rsid w:val="00D0318A"/>
    <w:rsid w:val="00D0319D"/>
    <w:rsid w:val="00D03322"/>
    <w:rsid w:val="00D03390"/>
    <w:rsid w:val="00D03735"/>
    <w:rsid w:val="00D03D00"/>
    <w:rsid w:val="00D03DB3"/>
    <w:rsid w:val="00D04394"/>
    <w:rsid w:val="00D04539"/>
    <w:rsid w:val="00D0482E"/>
    <w:rsid w:val="00D04857"/>
    <w:rsid w:val="00D04BBD"/>
    <w:rsid w:val="00D04FC8"/>
    <w:rsid w:val="00D05393"/>
    <w:rsid w:val="00D054C9"/>
    <w:rsid w:val="00D054D5"/>
    <w:rsid w:val="00D05793"/>
    <w:rsid w:val="00D0591F"/>
    <w:rsid w:val="00D05E15"/>
    <w:rsid w:val="00D05FD4"/>
    <w:rsid w:val="00D06088"/>
    <w:rsid w:val="00D060FD"/>
    <w:rsid w:val="00D06228"/>
    <w:rsid w:val="00D064B0"/>
    <w:rsid w:val="00D065C0"/>
    <w:rsid w:val="00D0669F"/>
    <w:rsid w:val="00D0675C"/>
    <w:rsid w:val="00D06799"/>
    <w:rsid w:val="00D06800"/>
    <w:rsid w:val="00D06A2C"/>
    <w:rsid w:val="00D06B22"/>
    <w:rsid w:val="00D06B64"/>
    <w:rsid w:val="00D06DED"/>
    <w:rsid w:val="00D06F3C"/>
    <w:rsid w:val="00D070E7"/>
    <w:rsid w:val="00D0735B"/>
    <w:rsid w:val="00D07556"/>
    <w:rsid w:val="00D078A9"/>
    <w:rsid w:val="00D078C9"/>
    <w:rsid w:val="00D07DA2"/>
    <w:rsid w:val="00D07DCA"/>
    <w:rsid w:val="00D10318"/>
    <w:rsid w:val="00D1034D"/>
    <w:rsid w:val="00D10455"/>
    <w:rsid w:val="00D105EB"/>
    <w:rsid w:val="00D10721"/>
    <w:rsid w:val="00D10900"/>
    <w:rsid w:val="00D10F4F"/>
    <w:rsid w:val="00D1114D"/>
    <w:rsid w:val="00D1137C"/>
    <w:rsid w:val="00D115A0"/>
    <w:rsid w:val="00D115F3"/>
    <w:rsid w:val="00D117D0"/>
    <w:rsid w:val="00D11857"/>
    <w:rsid w:val="00D11873"/>
    <w:rsid w:val="00D11AC5"/>
    <w:rsid w:val="00D11B3C"/>
    <w:rsid w:val="00D11C73"/>
    <w:rsid w:val="00D11CA1"/>
    <w:rsid w:val="00D11D4C"/>
    <w:rsid w:val="00D11D50"/>
    <w:rsid w:val="00D11E3F"/>
    <w:rsid w:val="00D11EEE"/>
    <w:rsid w:val="00D11FAE"/>
    <w:rsid w:val="00D12356"/>
    <w:rsid w:val="00D123A2"/>
    <w:rsid w:val="00D12440"/>
    <w:rsid w:val="00D12487"/>
    <w:rsid w:val="00D12595"/>
    <w:rsid w:val="00D12619"/>
    <w:rsid w:val="00D12687"/>
    <w:rsid w:val="00D126E6"/>
    <w:rsid w:val="00D12B75"/>
    <w:rsid w:val="00D12E24"/>
    <w:rsid w:val="00D12E7C"/>
    <w:rsid w:val="00D12EDD"/>
    <w:rsid w:val="00D12FF7"/>
    <w:rsid w:val="00D12FFB"/>
    <w:rsid w:val="00D137CD"/>
    <w:rsid w:val="00D137FE"/>
    <w:rsid w:val="00D13880"/>
    <w:rsid w:val="00D13954"/>
    <w:rsid w:val="00D13992"/>
    <w:rsid w:val="00D139CB"/>
    <w:rsid w:val="00D13B38"/>
    <w:rsid w:val="00D13BBC"/>
    <w:rsid w:val="00D13CCD"/>
    <w:rsid w:val="00D14204"/>
    <w:rsid w:val="00D142B8"/>
    <w:rsid w:val="00D1439A"/>
    <w:rsid w:val="00D143C5"/>
    <w:rsid w:val="00D14AEB"/>
    <w:rsid w:val="00D14F9D"/>
    <w:rsid w:val="00D150A7"/>
    <w:rsid w:val="00D150BC"/>
    <w:rsid w:val="00D15442"/>
    <w:rsid w:val="00D15514"/>
    <w:rsid w:val="00D15577"/>
    <w:rsid w:val="00D159D5"/>
    <w:rsid w:val="00D15B1D"/>
    <w:rsid w:val="00D15C5E"/>
    <w:rsid w:val="00D15D5B"/>
    <w:rsid w:val="00D15D9D"/>
    <w:rsid w:val="00D15EA4"/>
    <w:rsid w:val="00D15EAF"/>
    <w:rsid w:val="00D16002"/>
    <w:rsid w:val="00D16077"/>
    <w:rsid w:val="00D16158"/>
    <w:rsid w:val="00D1624D"/>
    <w:rsid w:val="00D1643D"/>
    <w:rsid w:val="00D16BA8"/>
    <w:rsid w:val="00D16C41"/>
    <w:rsid w:val="00D16CAA"/>
    <w:rsid w:val="00D16DDA"/>
    <w:rsid w:val="00D16FBB"/>
    <w:rsid w:val="00D16FF0"/>
    <w:rsid w:val="00D17072"/>
    <w:rsid w:val="00D1738F"/>
    <w:rsid w:val="00D174E5"/>
    <w:rsid w:val="00D17BCB"/>
    <w:rsid w:val="00D17F37"/>
    <w:rsid w:val="00D20171"/>
    <w:rsid w:val="00D20253"/>
    <w:rsid w:val="00D20267"/>
    <w:rsid w:val="00D202D3"/>
    <w:rsid w:val="00D203A4"/>
    <w:rsid w:val="00D206B6"/>
    <w:rsid w:val="00D20D8D"/>
    <w:rsid w:val="00D20D94"/>
    <w:rsid w:val="00D20F3E"/>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07"/>
    <w:rsid w:val="00D222A3"/>
    <w:rsid w:val="00D2285A"/>
    <w:rsid w:val="00D22969"/>
    <w:rsid w:val="00D22B75"/>
    <w:rsid w:val="00D22C48"/>
    <w:rsid w:val="00D22C4F"/>
    <w:rsid w:val="00D22D2B"/>
    <w:rsid w:val="00D232F5"/>
    <w:rsid w:val="00D23330"/>
    <w:rsid w:val="00D23378"/>
    <w:rsid w:val="00D234A3"/>
    <w:rsid w:val="00D23556"/>
    <w:rsid w:val="00D23660"/>
    <w:rsid w:val="00D2390D"/>
    <w:rsid w:val="00D23A34"/>
    <w:rsid w:val="00D23B89"/>
    <w:rsid w:val="00D23CE2"/>
    <w:rsid w:val="00D23EAA"/>
    <w:rsid w:val="00D240C4"/>
    <w:rsid w:val="00D241BE"/>
    <w:rsid w:val="00D2420D"/>
    <w:rsid w:val="00D247E2"/>
    <w:rsid w:val="00D24A77"/>
    <w:rsid w:val="00D24F19"/>
    <w:rsid w:val="00D25077"/>
    <w:rsid w:val="00D25160"/>
    <w:rsid w:val="00D25334"/>
    <w:rsid w:val="00D254C3"/>
    <w:rsid w:val="00D25645"/>
    <w:rsid w:val="00D25A3A"/>
    <w:rsid w:val="00D25A72"/>
    <w:rsid w:val="00D25AA1"/>
    <w:rsid w:val="00D25F27"/>
    <w:rsid w:val="00D25F60"/>
    <w:rsid w:val="00D2610D"/>
    <w:rsid w:val="00D261FB"/>
    <w:rsid w:val="00D26283"/>
    <w:rsid w:val="00D263B5"/>
    <w:rsid w:val="00D26586"/>
    <w:rsid w:val="00D26726"/>
    <w:rsid w:val="00D26796"/>
    <w:rsid w:val="00D268C4"/>
    <w:rsid w:val="00D26A9E"/>
    <w:rsid w:val="00D26DBE"/>
    <w:rsid w:val="00D26E0D"/>
    <w:rsid w:val="00D27286"/>
    <w:rsid w:val="00D27500"/>
    <w:rsid w:val="00D279E4"/>
    <w:rsid w:val="00D27BB6"/>
    <w:rsid w:val="00D27DD4"/>
    <w:rsid w:val="00D27F01"/>
    <w:rsid w:val="00D300EF"/>
    <w:rsid w:val="00D3064A"/>
    <w:rsid w:val="00D306F1"/>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2C45"/>
    <w:rsid w:val="00D332DC"/>
    <w:rsid w:val="00D33313"/>
    <w:rsid w:val="00D33410"/>
    <w:rsid w:val="00D3348E"/>
    <w:rsid w:val="00D33611"/>
    <w:rsid w:val="00D339D9"/>
    <w:rsid w:val="00D33AB3"/>
    <w:rsid w:val="00D33AFC"/>
    <w:rsid w:val="00D3410B"/>
    <w:rsid w:val="00D3422C"/>
    <w:rsid w:val="00D342B6"/>
    <w:rsid w:val="00D342E6"/>
    <w:rsid w:val="00D344C9"/>
    <w:rsid w:val="00D34C49"/>
    <w:rsid w:val="00D34C53"/>
    <w:rsid w:val="00D34DED"/>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876"/>
    <w:rsid w:val="00D369EA"/>
    <w:rsid w:val="00D36B90"/>
    <w:rsid w:val="00D36C8E"/>
    <w:rsid w:val="00D36CBE"/>
    <w:rsid w:val="00D37777"/>
    <w:rsid w:val="00D37994"/>
    <w:rsid w:val="00D37C2D"/>
    <w:rsid w:val="00D37C35"/>
    <w:rsid w:val="00D37DCC"/>
    <w:rsid w:val="00D40247"/>
    <w:rsid w:val="00D40409"/>
    <w:rsid w:val="00D404CE"/>
    <w:rsid w:val="00D404D2"/>
    <w:rsid w:val="00D4053F"/>
    <w:rsid w:val="00D40668"/>
    <w:rsid w:val="00D406D1"/>
    <w:rsid w:val="00D40D66"/>
    <w:rsid w:val="00D40E25"/>
    <w:rsid w:val="00D40E73"/>
    <w:rsid w:val="00D40E78"/>
    <w:rsid w:val="00D40F2B"/>
    <w:rsid w:val="00D41009"/>
    <w:rsid w:val="00D41492"/>
    <w:rsid w:val="00D41901"/>
    <w:rsid w:val="00D41AC9"/>
    <w:rsid w:val="00D41C00"/>
    <w:rsid w:val="00D41CD0"/>
    <w:rsid w:val="00D421D9"/>
    <w:rsid w:val="00D422E4"/>
    <w:rsid w:val="00D42426"/>
    <w:rsid w:val="00D42772"/>
    <w:rsid w:val="00D429DA"/>
    <w:rsid w:val="00D42B71"/>
    <w:rsid w:val="00D42C34"/>
    <w:rsid w:val="00D42C7F"/>
    <w:rsid w:val="00D42D94"/>
    <w:rsid w:val="00D42EB5"/>
    <w:rsid w:val="00D43188"/>
    <w:rsid w:val="00D4331A"/>
    <w:rsid w:val="00D434C5"/>
    <w:rsid w:val="00D434F0"/>
    <w:rsid w:val="00D435FC"/>
    <w:rsid w:val="00D43888"/>
    <w:rsid w:val="00D43950"/>
    <w:rsid w:val="00D43C39"/>
    <w:rsid w:val="00D43D67"/>
    <w:rsid w:val="00D43D82"/>
    <w:rsid w:val="00D4401A"/>
    <w:rsid w:val="00D440D2"/>
    <w:rsid w:val="00D4429F"/>
    <w:rsid w:val="00D44336"/>
    <w:rsid w:val="00D44370"/>
    <w:rsid w:val="00D447E0"/>
    <w:rsid w:val="00D448BD"/>
    <w:rsid w:val="00D44A5C"/>
    <w:rsid w:val="00D44DD4"/>
    <w:rsid w:val="00D45581"/>
    <w:rsid w:val="00D455B2"/>
    <w:rsid w:val="00D45626"/>
    <w:rsid w:val="00D45813"/>
    <w:rsid w:val="00D4581C"/>
    <w:rsid w:val="00D4599C"/>
    <w:rsid w:val="00D45BD0"/>
    <w:rsid w:val="00D45C69"/>
    <w:rsid w:val="00D461F9"/>
    <w:rsid w:val="00D46428"/>
    <w:rsid w:val="00D464E9"/>
    <w:rsid w:val="00D4660C"/>
    <w:rsid w:val="00D466E5"/>
    <w:rsid w:val="00D467C7"/>
    <w:rsid w:val="00D46811"/>
    <w:rsid w:val="00D4688C"/>
    <w:rsid w:val="00D4688E"/>
    <w:rsid w:val="00D46AF4"/>
    <w:rsid w:val="00D46CA0"/>
    <w:rsid w:val="00D46D18"/>
    <w:rsid w:val="00D46EE1"/>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9C0"/>
    <w:rsid w:val="00D50AF0"/>
    <w:rsid w:val="00D50F95"/>
    <w:rsid w:val="00D5102A"/>
    <w:rsid w:val="00D513F0"/>
    <w:rsid w:val="00D51565"/>
    <w:rsid w:val="00D516FF"/>
    <w:rsid w:val="00D51721"/>
    <w:rsid w:val="00D5179A"/>
    <w:rsid w:val="00D519D9"/>
    <w:rsid w:val="00D51A56"/>
    <w:rsid w:val="00D51AAF"/>
    <w:rsid w:val="00D51E8B"/>
    <w:rsid w:val="00D51F84"/>
    <w:rsid w:val="00D51FC9"/>
    <w:rsid w:val="00D5203B"/>
    <w:rsid w:val="00D52200"/>
    <w:rsid w:val="00D5242B"/>
    <w:rsid w:val="00D5263F"/>
    <w:rsid w:val="00D52758"/>
    <w:rsid w:val="00D5294C"/>
    <w:rsid w:val="00D52B6A"/>
    <w:rsid w:val="00D52B77"/>
    <w:rsid w:val="00D52CCC"/>
    <w:rsid w:val="00D52D46"/>
    <w:rsid w:val="00D52E94"/>
    <w:rsid w:val="00D53708"/>
    <w:rsid w:val="00D53768"/>
    <w:rsid w:val="00D53C63"/>
    <w:rsid w:val="00D53E0D"/>
    <w:rsid w:val="00D53F17"/>
    <w:rsid w:val="00D54159"/>
    <w:rsid w:val="00D54340"/>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7F0"/>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0D2"/>
    <w:rsid w:val="00D572B2"/>
    <w:rsid w:val="00D57325"/>
    <w:rsid w:val="00D574CF"/>
    <w:rsid w:val="00D57583"/>
    <w:rsid w:val="00D57721"/>
    <w:rsid w:val="00D578C5"/>
    <w:rsid w:val="00D57C20"/>
    <w:rsid w:val="00D57D9E"/>
    <w:rsid w:val="00D57F0A"/>
    <w:rsid w:val="00D600BE"/>
    <w:rsid w:val="00D601D6"/>
    <w:rsid w:val="00D60207"/>
    <w:rsid w:val="00D602BA"/>
    <w:rsid w:val="00D603F1"/>
    <w:rsid w:val="00D6065D"/>
    <w:rsid w:val="00D60693"/>
    <w:rsid w:val="00D609A8"/>
    <w:rsid w:val="00D609BD"/>
    <w:rsid w:val="00D60A04"/>
    <w:rsid w:val="00D60AD2"/>
    <w:rsid w:val="00D60B53"/>
    <w:rsid w:val="00D60B5D"/>
    <w:rsid w:val="00D60BCB"/>
    <w:rsid w:val="00D60CB2"/>
    <w:rsid w:val="00D60DD4"/>
    <w:rsid w:val="00D60E21"/>
    <w:rsid w:val="00D60E48"/>
    <w:rsid w:val="00D60FA7"/>
    <w:rsid w:val="00D61033"/>
    <w:rsid w:val="00D613B8"/>
    <w:rsid w:val="00D613CF"/>
    <w:rsid w:val="00D617F2"/>
    <w:rsid w:val="00D61C53"/>
    <w:rsid w:val="00D62216"/>
    <w:rsid w:val="00D62243"/>
    <w:rsid w:val="00D62297"/>
    <w:rsid w:val="00D62409"/>
    <w:rsid w:val="00D62462"/>
    <w:rsid w:val="00D624B1"/>
    <w:rsid w:val="00D626C4"/>
    <w:rsid w:val="00D62730"/>
    <w:rsid w:val="00D62773"/>
    <w:rsid w:val="00D6278F"/>
    <w:rsid w:val="00D62949"/>
    <w:rsid w:val="00D62B4A"/>
    <w:rsid w:val="00D62BAA"/>
    <w:rsid w:val="00D62DEB"/>
    <w:rsid w:val="00D62DEC"/>
    <w:rsid w:val="00D6302F"/>
    <w:rsid w:val="00D63192"/>
    <w:rsid w:val="00D6321B"/>
    <w:rsid w:val="00D63250"/>
    <w:rsid w:val="00D632DD"/>
    <w:rsid w:val="00D633C3"/>
    <w:rsid w:val="00D6378B"/>
    <w:rsid w:val="00D63939"/>
    <w:rsid w:val="00D63960"/>
    <w:rsid w:val="00D639EC"/>
    <w:rsid w:val="00D63BAD"/>
    <w:rsid w:val="00D63C23"/>
    <w:rsid w:val="00D63C5F"/>
    <w:rsid w:val="00D63CAD"/>
    <w:rsid w:val="00D6410E"/>
    <w:rsid w:val="00D6420E"/>
    <w:rsid w:val="00D6433E"/>
    <w:rsid w:val="00D64346"/>
    <w:rsid w:val="00D6447E"/>
    <w:rsid w:val="00D64601"/>
    <w:rsid w:val="00D647F9"/>
    <w:rsid w:val="00D6485C"/>
    <w:rsid w:val="00D64AC6"/>
    <w:rsid w:val="00D64BDB"/>
    <w:rsid w:val="00D64CB8"/>
    <w:rsid w:val="00D65404"/>
    <w:rsid w:val="00D65550"/>
    <w:rsid w:val="00D6575A"/>
    <w:rsid w:val="00D65837"/>
    <w:rsid w:val="00D658B2"/>
    <w:rsid w:val="00D658F0"/>
    <w:rsid w:val="00D65A2F"/>
    <w:rsid w:val="00D65AAD"/>
    <w:rsid w:val="00D66022"/>
    <w:rsid w:val="00D66065"/>
    <w:rsid w:val="00D662E2"/>
    <w:rsid w:val="00D6640D"/>
    <w:rsid w:val="00D6696F"/>
    <w:rsid w:val="00D66DAA"/>
    <w:rsid w:val="00D66DF5"/>
    <w:rsid w:val="00D6705F"/>
    <w:rsid w:val="00D67AC4"/>
    <w:rsid w:val="00D67B67"/>
    <w:rsid w:val="00D67CC1"/>
    <w:rsid w:val="00D67DE0"/>
    <w:rsid w:val="00D67ECB"/>
    <w:rsid w:val="00D700AB"/>
    <w:rsid w:val="00D7010A"/>
    <w:rsid w:val="00D703E9"/>
    <w:rsid w:val="00D7040B"/>
    <w:rsid w:val="00D7045F"/>
    <w:rsid w:val="00D7073A"/>
    <w:rsid w:val="00D7076F"/>
    <w:rsid w:val="00D7090F"/>
    <w:rsid w:val="00D70ABD"/>
    <w:rsid w:val="00D70F5E"/>
    <w:rsid w:val="00D70F87"/>
    <w:rsid w:val="00D70FB1"/>
    <w:rsid w:val="00D711D4"/>
    <w:rsid w:val="00D7123A"/>
    <w:rsid w:val="00D71420"/>
    <w:rsid w:val="00D71554"/>
    <w:rsid w:val="00D71B2B"/>
    <w:rsid w:val="00D71BC6"/>
    <w:rsid w:val="00D71F8E"/>
    <w:rsid w:val="00D722B3"/>
    <w:rsid w:val="00D7269D"/>
    <w:rsid w:val="00D726CD"/>
    <w:rsid w:val="00D72B6D"/>
    <w:rsid w:val="00D72C73"/>
    <w:rsid w:val="00D72CC5"/>
    <w:rsid w:val="00D72E80"/>
    <w:rsid w:val="00D72FDB"/>
    <w:rsid w:val="00D732F3"/>
    <w:rsid w:val="00D73347"/>
    <w:rsid w:val="00D7339E"/>
    <w:rsid w:val="00D73541"/>
    <w:rsid w:val="00D735BF"/>
    <w:rsid w:val="00D73682"/>
    <w:rsid w:val="00D73A3C"/>
    <w:rsid w:val="00D73A6B"/>
    <w:rsid w:val="00D73B8A"/>
    <w:rsid w:val="00D73C0F"/>
    <w:rsid w:val="00D73C60"/>
    <w:rsid w:val="00D73D32"/>
    <w:rsid w:val="00D73DAD"/>
    <w:rsid w:val="00D73E0D"/>
    <w:rsid w:val="00D743EE"/>
    <w:rsid w:val="00D7440E"/>
    <w:rsid w:val="00D74461"/>
    <w:rsid w:val="00D7480B"/>
    <w:rsid w:val="00D748B6"/>
    <w:rsid w:val="00D74AF7"/>
    <w:rsid w:val="00D74B46"/>
    <w:rsid w:val="00D74DE5"/>
    <w:rsid w:val="00D74EA0"/>
    <w:rsid w:val="00D7505F"/>
    <w:rsid w:val="00D752A7"/>
    <w:rsid w:val="00D75438"/>
    <w:rsid w:val="00D7568F"/>
    <w:rsid w:val="00D75843"/>
    <w:rsid w:val="00D758A0"/>
    <w:rsid w:val="00D758A1"/>
    <w:rsid w:val="00D75962"/>
    <w:rsid w:val="00D75A7E"/>
    <w:rsid w:val="00D75CD8"/>
    <w:rsid w:val="00D75CEC"/>
    <w:rsid w:val="00D75D87"/>
    <w:rsid w:val="00D75DE8"/>
    <w:rsid w:val="00D75E85"/>
    <w:rsid w:val="00D761CB"/>
    <w:rsid w:val="00D764FB"/>
    <w:rsid w:val="00D767EE"/>
    <w:rsid w:val="00D76933"/>
    <w:rsid w:val="00D76A4B"/>
    <w:rsid w:val="00D76AF1"/>
    <w:rsid w:val="00D76DDA"/>
    <w:rsid w:val="00D76DEE"/>
    <w:rsid w:val="00D76E7E"/>
    <w:rsid w:val="00D76E83"/>
    <w:rsid w:val="00D771C9"/>
    <w:rsid w:val="00D774C9"/>
    <w:rsid w:val="00D77585"/>
    <w:rsid w:val="00D7772B"/>
    <w:rsid w:val="00D777AA"/>
    <w:rsid w:val="00D77B0A"/>
    <w:rsid w:val="00D77B29"/>
    <w:rsid w:val="00D77B6A"/>
    <w:rsid w:val="00D77C8D"/>
    <w:rsid w:val="00D77E20"/>
    <w:rsid w:val="00D800A1"/>
    <w:rsid w:val="00D8036A"/>
    <w:rsid w:val="00D80487"/>
    <w:rsid w:val="00D806C9"/>
    <w:rsid w:val="00D80A2E"/>
    <w:rsid w:val="00D80AB8"/>
    <w:rsid w:val="00D80C93"/>
    <w:rsid w:val="00D80CB2"/>
    <w:rsid w:val="00D80CCB"/>
    <w:rsid w:val="00D80D82"/>
    <w:rsid w:val="00D80F48"/>
    <w:rsid w:val="00D812E6"/>
    <w:rsid w:val="00D81307"/>
    <w:rsid w:val="00D813E0"/>
    <w:rsid w:val="00D8146B"/>
    <w:rsid w:val="00D8174A"/>
    <w:rsid w:val="00D817FD"/>
    <w:rsid w:val="00D818A3"/>
    <w:rsid w:val="00D8199D"/>
    <w:rsid w:val="00D819C0"/>
    <w:rsid w:val="00D81D1E"/>
    <w:rsid w:val="00D81E49"/>
    <w:rsid w:val="00D81E9C"/>
    <w:rsid w:val="00D81F53"/>
    <w:rsid w:val="00D820F3"/>
    <w:rsid w:val="00D823C7"/>
    <w:rsid w:val="00D8273C"/>
    <w:rsid w:val="00D829AC"/>
    <w:rsid w:val="00D82C31"/>
    <w:rsid w:val="00D82D2F"/>
    <w:rsid w:val="00D82E78"/>
    <w:rsid w:val="00D82FDB"/>
    <w:rsid w:val="00D83048"/>
    <w:rsid w:val="00D83401"/>
    <w:rsid w:val="00D83482"/>
    <w:rsid w:val="00D835F4"/>
    <w:rsid w:val="00D8370B"/>
    <w:rsid w:val="00D83CBA"/>
    <w:rsid w:val="00D83E4D"/>
    <w:rsid w:val="00D84098"/>
    <w:rsid w:val="00D84268"/>
    <w:rsid w:val="00D84352"/>
    <w:rsid w:val="00D84438"/>
    <w:rsid w:val="00D8446B"/>
    <w:rsid w:val="00D8450A"/>
    <w:rsid w:val="00D846C5"/>
    <w:rsid w:val="00D8476E"/>
    <w:rsid w:val="00D8478D"/>
    <w:rsid w:val="00D84EDC"/>
    <w:rsid w:val="00D84EF3"/>
    <w:rsid w:val="00D85097"/>
    <w:rsid w:val="00D8519C"/>
    <w:rsid w:val="00D857C8"/>
    <w:rsid w:val="00D85A14"/>
    <w:rsid w:val="00D85C25"/>
    <w:rsid w:val="00D85E69"/>
    <w:rsid w:val="00D85FE3"/>
    <w:rsid w:val="00D860A3"/>
    <w:rsid w:val="00D8669F"/>
    <w:rsid w:val="00D867E1"/>
    <w:rsid w:val="00D86B37"/>
    <w:rsid w:val="00D86B70"/>
    <w:rsid w:val="00D86C05"/>
    <w:rsid w:val="00D86C73"/>
    <w:rsid w:val="00D86CBB"/>
    <w:rsid w:val="00D86DE4"/>
    <w:rsid w:val="00D86ED1"/>
    <w:rsid w:val="00D870A2"/>
    <w:rsid w:val="00D87154"/>
    <w:rsid w:val="00D87643"/>
    <w:rsid w:val="00D8778A"/>
    <w:rsid w:val="00D877BB"/>
    <w:rsid w:val="00D8780C"/>
    <w:rsid w:val="00D879C8"/>
    <w:rsid w:val="00D87DA3"/>
    <w:rsid w:val="00D87DCC"/>
    <w:rsid w:val="00D9014A"/>
    <w:rsid w:val="00D90343"/>
    <w:rsid w:val="00D90449"/>
    <w:rsid w:val="00D905CF"/>
    <w:rsid w:val="00D909E0"/>
    <w:rsid w:val="00D90C95"/>
    <w:rsid w:val="00D90F2C"/>
    <w:rsid w:val="00D90FC4"/>
    <w:rsid w:val="00D91009"/>
    <w:rsid w:val="00D91028"/>
    <w:rsid w:val="00D91058"/>
    <w:rsid w:val="00D9114D"/>
    <w:rsid w:val="00D9120D"/>
    <w:rsid w:val="00D9126A"/>
    <w:rsid w:val="00D912DF"/>
    <w:rsid w:val="00D91C54"/>
    <w:rsid w:val="00D91D7C"/>
    <w:rsid w:val="00D91D8B"/>
    <w:rsid w:val="00D91DDC"/>
    <w:rsid w:val="00D91E52"/>
    <w:rsid w:val="00D91E84"/>
    <w:rsid w:val="00D91F8C"/>
    <w:rsid w:val="00D92265"/>
    <w:rsid w:val="00D9230B"/>
    <w:rsid w:val="00D923B9"/>
    <w:rsid w:val="00D92558"/>
    <w:rsid w:val="00D925AF"/>
    <w:rsid w:val="00D92633"/>
    <w:rsid w:val="00D9265D"/>
    <w:rsid w:val="00D927B4"/>
    <w:rsid w:val="00D92B87"/>
    <w:rsid w:val="00D92CB4"/>
    <w:rsid w:val="00D92CBC"/>
    <w:rsid w:val="00D92CDD"/>
    <w:rsid w:val="00D92DB9"/>
    <w:rsid w:val="00D92FD3"/>
    <w:rsid w:val="00D93112"/>
    <w:rsid w:val="00D93181"/>
    <w:rsid w:val="00D931F2"/>
    <w:rsid w:val="00D93648"/>
    <w:rsid w:val="00D93B09"/>
    <w:rsid w:val="00D94593"/>
    <w:rsid w:val="00D94662"/>
    <w:rsid w:val="00D948A0"/>
    <w:rsid w:val="00D94BB0"/>
    <w:rsid w:val="00D94FF3"/>
    <w:rsid w:val="00D953E8"/>
    <w:rsid w:val="00D957C0"/>
    <w:rsid w:val="00D95936"/>
    <w:rsid w:val="00D95BF0"/>
    <w:rsid w:val="00D95BFF"/>
    <w:rsid w:val="00D95D76"/>
    <w:rsid w:val="00D9601B"/>
    <w:rsid w:val="00D9605B"/>
    <w:rsid w:val="00D96193"/>
    <w:rsid w:val="00D96438"/>
    <w:rsid w:val="00D966BA"/>
    <w:rsid w:val="00D9680A"/>
    <w:rsid w:val="00D96821"/>
    <w:rsid w:val="00D969CE"/>
    <w:rsid w:val="00D96A4F"/>
    <w:rsid w:val="00D96DD2"/>
    <w:rsid w:val="00D96F7F"/>
    <w:rsid w:val="00D97128"/>
    <w:rsid w:val="00D971E8"/>
    <w:rsid w:val="00D97552"/>
    <w:rsid w:val="00D9792C"/>
    <w:rsid w:val="00D97A76"/>
    <w:rsid w:val="00D97DC1"/>
    <w:rsid w:val="00D97E86"/>
    <w:rsid w:val="00DA0085"/>
    <w:rsid w:val="00DA0B03"/>
    <w:rsid w:val="00DA0C77"/>
    <w:rsid w:val="00DA0FC0"/>
    <w:rsid w:val="00DA10CE"/>
    <w:rsid w:val="00DA110B"/>
    <w:rsid w:val="00DA12DD"/>
    <w:rsid w:val="00DA17C7"/>
    <w:rsid w:val="00DA1D80"/>
    <w:rsid w:val="00DA1F1B"/>
    <w:rsid w:val="00DA2046"/>
    <w:rsid w:val="00DA20EA"/>
    <w:rsid w:val="00DA225C"/>
    <w:rsid w:val="00DA22F3"/>
    <w:rsid w:val="00DA23D2"/>
    <w:rsid w:val="00DA2575"/>
    <w:rsid w:val="00DA2791"/>
    <w:rsid w:val="00DA27EF"/>
    <w:rsid w:val="00DA29C4"/>
    <w:rsid w:val="00DA2CD7"/>
    <w:rsid w:val="00DA2D90"/>
    <w:rsid w:val="00DA2E9D"/>
    <w:rsid w:val="00DA3041"/>
    <w:rsid w:val="00DA30D8"/>
    <w:rsid w:val="00DA35B4"/>
    <w:rsid w:val="00DA3B43"/>
    <w:rsid w:val="00DA3BE7"/>
    <w:rsid w:val="00DA3F00"/>
    <w:rsid w:val="00DA3F80"/>
    <w:rsid w:val="00DA3FF5"/>
    <w:rsid w:val="00DA40A2"/>
    <w:rsid w:val="00DA43CA"/>
    <w:rsid w:val="00DA490B"/>
    <w:rsid w:val="00DA492A"/>
    <w:rsid w:val="00DA492C"/>
    <w:rsid w:val="00DA4981"/>
    <w:rsid w:val="00DA4B1C"/>
    <w:rsid w:val="00DA4D11"/>
    <w:rsid w:val="00DA4D3C"/>
    <w:rsid w:val="00DA546D"/>
    <w:rsid w:val="00DA557C"/>
    <w:rsid w:val="00DA5791"/>
    <w:rsid w:val="00DA5821"/>
    <w:rsid w:val="00DA5873"/>
    <w:rsid w:val="00DA5A53"/>
    <w:rsid w:val="00DA5B96"/>
    <w:rsid w:val="00DA5CA9"/>
    <w:rsid w:val="00DA5E7E"/>
    <w:rsid w:val="00DA6173"/>
    <w:rsid w:val="00DA6276"/>
    <w:rsid w:val="00DA6598"/>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6BD"/>
    <w:rsid w:val="00DB0857"/>
    <w:rsid w:val="00DB087E"/>
    <w:rsid w:val="00DB0983"/>
    <w:rsid w:val="00DB0B23"/>
    <w:rsid w:val="00DB125D"/>
    <w:rsid w:val="00DB12EC"/>
    <w:rsid w:val="00DB1539"/>
    <w:rsid w:val="00DB17DA"/>
    <w:rsid w:val="00DB1A50"/>
    <w:rsid w:val="00DB1AB2"/>
    <w:rsid w:val="00DB1D38"/>
    <w:rsid w:val="00DB1F98"/>
    <w:rsid w:val="00DB22F7"/>
    <w:rsid w:val="00DB232C"/>
    <w:rsid w:val="00DB2551"/>
    <w:rsid w:val="00DB2676"/>
    <w:rsid w:val="00DB28E2"/>
    <w:rsid w:val="00DB2A6F"/>
    <w:rsid w:val="00DB2D02"/>
    <w:rsid w:val="00DB2D65"/>
    <w:rsid w:val="00DB2F35"/>
    <w:rsid w:val="00DB32E5"/>
    <w:rsid w:val="00DB34C7"/>
    <w:rsid w:val="00DB35C7"/>
    <w:rsid w:val="00DB3698"/>
    <w:rsid w:val="00DB39DE"/>
    <w:rsid w:val="00DB3AD2"/>
    <w:rsid w:val="00DB3ADF"/>
    <w:rsid w:val="00DB3B4D"/>
    <w:rsid w:val="00DB3D52"/>
    <w:rsid w:val="00DB3DA8"/>
    <w:rsid w:val="00DB3F48"/>
    <w:rsid w:val="00DB4164"/>
    <w:rsid w:val="00DB41F8"/>
    <w:rsid w:val="00DB424A"/>
    <w:rsid w:val="00DB427D"/>
    <w:rsid w:val="00DB42C3"/>
    <w:rsid w:val="00DB42C9"/>
    <w:rsid w:val="00DB431E"/>
    <w:rsid w:val="00DB4322"/>
    <w:rsid w:val="00DB4560"/>
    <w:rsid w:val="00DB477C"/>
    <w:rsid w:val="00DB486E"/>
    <w:rsid w:val="00DB48D2"/>
    <w:rsid w:val="00DB4BC7"/>
    <w:rsid w:val="00DB4D30"/>
    <w:rsid w:val="00DB4F9D"/>
    <w:rsid w:val="00DB5092"/>
    <w:rsid w:val="00DB5513"/>
    <w:rsid w:val="00DB5864"/>
    <w:rsid w:val="00DB5923"/>
    <w:rsid w:val="00DB5A21"/>
    <w:rsid w:val="00DB5A9A"/>
    <w:rsid w:val="00DB5AC5"/>
    <w:rsid w:val="00DB5B83"/>
    <w:rsid w:val="00DB5BA0"/>
    <w:rsid w:val="00DB5BEA"/>
    <w:rsid w:val="00DB5DEB"/>
    <w:rsid w:val="00DB5EE5"/>
    <w:rsid w:val="00DB5F5D"/>
    <w:rsid w:val="00DB6281"/>
    <w:rsid w:val="00DB62A6"/>
    <w:rsid w:val="00DB64BB"/>
    <w:rsid w:val="00DB6500"/>
    <w:rsid w:val="00DB6598"/>
    <w:rsid w:val="00DB66F2"/>
    <w:rsid w:val="00DB68FF"/>
    <w:rsid w:val="00DB69B1"/>
    <w:rsid w:val="00DB6A91"/>
    <w:rsid w:val="00DB6F70"/>
    <w:rsid w:val="00DB6FA9"/>
    <w:rsid w:val="00DB6FD9"/>
    <w:rsid w:val="00DB71FD"/>
    <w:rsid w:val="00DB7427"/>
    <w:rsid w:val="00DB749A"/>
    <w:rsid w:val="00DB77C3"/>
    <w:rsid w:val="00DB798F"/>
    <w:rsid w:val="00DB79D9"/>
    <w:rsid w:val="00DB7C32"/>
    <w:rsid w:val="00DB7E8C"/>
    <w:rsid w:val="00DB7ED1"/>
    <w:rsid w:val="00DB7F53"/>
    <w:rsid w:val="00DC04B3"/>
    <w:rsid w:val="00DC059C"/>
    <w:rsid w:val="00DC05A0"/>
    <w:rsid w:val="00DC0709"/>
    <w:rsid w:val="00DC0715"/>
    <w:rsid w:val="00DC092D"/>
    <w:rsid w:val="00DC0A3C"/>
    <w:rsid w:val="00DC0CB9"/>
    <w:rsid w:val="00DC0E44"/>
    <w:rsid w:val="00DC0F93"/>
    <w:rsid w:val="00DC1283"/>
    <w:rsid w:val="00DC1384"/>
    <w:rsid w:val="00DC13D4"/>
    <w:rsid w:val="00DC1479"/>
    <w:rsid w:val="00DC147D"/>
    <w:rsid w:val="00DC1607"/>
    <w:rsid w:val="00DC1624"/>
    <w:rsid w:val="00DC1763"/>
    <w:rsid w:val="00DC17E4"/>
    <w:rsid w:val="00DC1804"/>
    <w:rsid w:val="00DC2140"/>
    <w:rsid w:val="00DC215E"/>
    <w:rsid w:val="00DC2230"/>
    <w:rsid w:val="00DC22B7"/>
    <w:rsid w:val="00DC235B"/>
    <w:rsid w:val="00DC24E6"/>
    <w:rsid w:val="00DC257F"/>
    <w:rsid w:val="00DC2898"/>
    <w:rsid w:val="00DC28A6"/>
    <w:rsid w:val="00DC28EC"/>
    <w:rsid w:val="00DC3333"/>
    <w:rsid w:val="00DC3861"/>
    <w:rsid w:val="00DC3AD9"/>
    <w:rsid w:val="00DC3D49"/>
    <w:rsid w:val="00DC3D9D"/>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3EF"/>
    <w:rsid w:val="00DC65D8"/>
    <w:rsid w:val="00DC6A94"/>
    <w:rsid w:val="00DC6BBD"/>
    <w:rsid w:val="00DC6CC7"/>
    <w:rsid w:val="00DC7073"/>
    <w:rsid w:val="00DC722C"/>
    <w:rsid w:val="00DC7539"/>
    <w:rsid w:val="00DC765F"/>
    <w:rsid w:val="00DC7722"/>
    <w:rsid w:val="00DC7878"/>
    <w:rsid w:val="00DC7890"/>
    <w:rsid w:val="00DC7A7C"/>
    <w:rsid w:val="00DC7AF6"/>
    <w:rsid w:val="00DC7C14"/>
    <w:rsid w:val="00DC7CE1"/>
    <w:rsid w:val="00DC7EE1"/>
    <w:rsid w:val="00DD0060"/>
    <w:rsid w:val="00DD00C8"/>
    <w:rsid w:val="00DD02C4"/>
    <w:rsid w:val="00DD03F2"/>
    <w:rsid w:val="00DD0608"/>
    <w:rsid w:val="00DD0913"/>
    <w:rsid w:val="00DD0C93"/>
    <w:rsid w:val="00DD0DE5"/>
    <w:rsid w:val="00DD1011"/>
    <w:rsid w:val="00DD11CF"/>
    <w:rsid w:val="00DD128A"/>
    <w:rsid w:val="00DD12B1"/>
    <w:rsid w:val="00DD12B5"/>
    <w:rsid w:val="00DD13BC"/>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C8B"/>
    <w:rsid w:val="00DD2FE5"/>
    <w:rsid w:val="00DD3124"/>
    <w:rsid w:val="00DD3401"/>
    <w:rsid w:val="00DD3430"/>
    <w:rsid w:val="00DD3480"/>
    <w:rsid w:val="00DD34FD"/>
    <w:rsid w:val="00DD3508"/>
    <w:rsid w:val="00DD3565"/>
    <w:rsid w:val="00DD3629"/>
    <w:rsid w:val="00DD3CB2"/>
    <w:rsid w:val="00DD3CF2"/>
    <w:rsid w:val="00DD415A"/>
    <w:rsid w:val="00DD49D3"/>
    <w:rsid w:val="00DD4ABF"/>
    <w:rsid w:val="00DD4C02"/>
    <w:rsid w:val="00DD4C55"/>
    <w:rsid w:val="00DD4F62"/>
    <w:rsid w:val="00DD52EC"/>
    <w:rsid w:val="00DD56F7"/>
    <w:rsid w:val="00DD5C62"/>
    <w:rsid w:val="00DD5D63"/>
    <w:rsid w:val="00DD6241"/>
    <w:rsid w:val="00DD634C"/>
    <w:rsid w:val="00DD6396"/>
    <w:rsid w:val="00DD6544"/>
    <w:rsid w:val="00DD66CD"/>
    <w:rsid w:val="00DD6806"/>
    <w:rsid w:val="00DD699B"/>
    <w:rsid w:val="00DD6AAE"/>
    <w:rsid w:val="00DD6C70"/>
    <w:rsid w:val="00DD6C7F"/>
    <w:rsid w:val="00DD6CED"/>
    <w:rsid w:val="00DD6DA2"/>
    <w:rsid w:val="00DD6E2B"/>
    <w:rsid w:val="00DD6ED6"/>
    <w:rsid w:val="00DD6FB2"/>
    <w:rsid w:val="00DD7326"/>
    <w:rsid w:val="00DD73B8"/>
    <w:rsid w:val="00DD761C"/>
    <w:rsid w:val="00DD766A"/>
    <w:rsid w:val="00DD7694"/>
    <w:rsid w:val="00DD7DF3"/>
    <w:rsid w:val="00DD7F18"/>
    <w:rsid w:val="00DE0171"/>
    <w:rsid w:val="00DE0180"/>
    <w:rsid w:val="00DE02A7"/>
    <w:rsid w:val="00DE0333"/>
    <w:rsid w:val="00DE03D8"/>
    <w:rsid w:val="00DE0455"/>
    <w:rsid w:val="00DE04C9"/>
    <w:rsid w:val="00DE0558"/>
    <w:rsid w:val="00DE0872"/>
    <w:rsid w:val="00DE0B6C"/>
    <w:rsid w:val="00DE0F16"/>
    <w:rsid w:val="00DE0F1C"/>
    <w:rsid w:val="00DE0FA1"/>
    <w:rsid w:val="00DE1060"/>
    <w:rsid w:val="00DE10E0"/>
    <w:rsid w:val="00DE1492"/>
    <w:rsid w:val="00DE153F"/>
    <w:rsid w:val="00DE15D3"/>
    <w:rsid w:val="00DE16B4"/>
    <w:rsid w:val="00DE17EF"/>
    <w:rsid w:val="00DE184B"/>
    <w:rsid w:val="00DE18E5"/>
    <w:rsid w:val="00DE2065"/>
    <w:rsid w:val="00DE21CF"/>
    <w:rsid w:val="00DE2646"/>
    <w:rsid w:val="00DE279F"/>
    <w:rsid w:val="00DE27A3"/>
    <w:rsid w:val="00DE27F7"/>
    <w:rsid w:val="00DE2962"/>
    <w:rsid w:val="00DE29D3"/>
    <w:rsid w:val="00DE2D49"/>
    <w:rsid w:val="00DE2D4B"/>
    <w:rsid w:val="00DE3083"/>
    <w:rsid w:val="00DE34C4"/>
    <w:rsid w:val="00DE363A"/>
    <w:rsid w:val="00DE36B5"/>
    <w:rsid w:val="00DE3A8C"/>
    <w:rsid w:val="00DE3AAB"/>
    <w:rsid w:val="00DE3C85"/>
    <w:rsid w:val="00DE3D19"/>
    <w:rsid w:val="00DE3E0E"/>
    <w:rsid w:val="00DE3E36"/>
    <w:rsid w:val="00DE3E7C"/>
    <w:rsid w:val="00DE3FBF"/>
    <w:rsid w:val="00DE4003"/>
    <w:rsid w:val="00DE413A"/>
    <w:rsid w:val="00DE4331"/>
    <w:rsid w:val="00DE43E5"/>
    <w:rsid w:val="00DE464E"/>
    <w:rsid w:val="00DE4664"/>
    <w:rsid w:val="00DE471D"/>
    <w:rsid w:val="00DE47CE"/>
    <w:rsid w:val="00DE480D"/>
    <w:rsid w:val="00DE4A9D"/>
    <w:rsid w:val="00DE4AC7"/>
    <w:rsid w:val="00DE4B0C"/>
    <w:rsid w:val="00DE4BBF"/>
    <w:rsid w:val="00DE4C93"/>
    <w:rsid w:val="00DE4D74"/>
    <w:rsid w:val="00DE516B"/>
    <w:rsid w:val="00DE52DA"/>
    <w:rsid w:val="00DE54B6"/>
    <w:rsid w:val="00DE57F5"/>
    <w:rsid w:val="00DE588B"/>
    <w:rsid w:val="00DE5A81"/>
    <w:rsid w:val="00DE5B74"/>
    <w:rsid w:val="00DE5E3D"/>
    <w:rsid w:val="00DE5FA8"/>
    <w:rsid w:val="00DE6079"/>
    <w:rsid w:val="00DE61AA"/>
    <w:rsid w:val="00DE672B"/>
    <w:rsid w:val="00DE6884"/>
    <w:rsid w:val="00DE6A3E"/>
    <w:rsid w:val="00DE6D94"/>
    <w:rsid w:val="00DE6F2F"/>
    <w:rsid w:val="00DE6F7C"/>
    <w:rsid w:val="00DE7012"/>
    <w:rsid w:val="00DE7028"/>
    <w:rsid w:val="00DE724C"/>
    <w:rsid w:val="00DE7294"/>
    <w:rsid w:val="00DE72FF"/>
    <w:rsid w:val="00DE744B"/>
    <w:rsid w:val="00DE758C"/>
    <w:rsid w:val="00DE779A"/>
    <w:rsid w:val="00DE7A94"/>
    <w:rsid w:val="00DE7C5E"/>
    <w:rsid w:val="00DE7D03"/>
    <w:rsid w:val="00DE7FC6"/>
    <w:rsid w:val="00DF0178"/>
    <w:rsid w:val="00DF02EC"/>
    <w:rsid w:val="00DF050C"/>
    <w:rsid w:val="00DF0BB6"/>
    <w:rsid w:val="00DF0D33"/>
    <w:rsid w:val="00DF0E63"/>
    <w:rsid w:val="00DF1050"/>
    <w:rsid w:val="00DF1166"/>
    <w:rsid w:val="00DF1300"/>
    <w:rsid w:val="00DF1640"/>
    <w:rsid w:val="00DF1756"/>
    <w:rsid w:val="00DF18A3"/>
    <w:rsid w:val="00DF18F6"/>
    <w:rsid w:val="00DF18FD"/>
    <w:rsid w:val="00DF19F6"/>
    <w:rsid w:val="00DF1ADA"/>
    <w:rsid w:val="00DF1B68"/>
    <w:rsid w:val="00DF1DE2"/>
    <w:rsid w:val="00DF1F47"/>
    <w:rsid w:val="00DF1FD6"/>
    <w:rsid w:val="00DF21B5"/>
    <w:rsid w:val="00DF236C"/>
    <w:rsid w:val="00DF25B0"/>
    <w:rsid w:val="00DF2A09"/>
    <w:rsid w:val="00DF2DDB"/>
    <w:rsid w:val="00DF2E6D"/>
    <w:rsid w:val="00DF3024"/>
    <w:rsid w:val="00DF3195"/>
    <w:rsid w:val="00DF32AF"/>
    <w:rsid w:val="00DF3307"/>
    <w:rsid w:val="00DF336D"/>
    <w:rsid w:val="00DF3406"/>
    <w:rsid w:val="00DF3997"/>
    <w:rsid w:val="00DF3A17"/>
    <w:rsid w:val="00DF3A6C"/>
    <w:rsid w:val="00DF3E28"/>
    <w:rsid w:val="00DF3ED2"/>
    <w:rsid w:val="00DF3FF2"/>
    <w:rsid w:val="00DF4158"/>
    <w:rsid w:val="00DF43A4"/>
    <w:rsid w:val="00DF43E8"/>
    <w:rsid w:val="00DF4430"/>
    <w:rsid w:val="00DF4537"/>
    <w:rsid w:val="00DF4802"/>
    <w:rsid w:val="00DF4920"/>
    <w:rsid w:val="00DF495B"/>
    <w:rsid w:val="00DF4A05"/>
    <w:rsid w:val="00DF4A88"/>
    <w:rsid w:val="00DF4C07"/>
    <w:rsid w:val="00DF4C95"/>
    <w:rsid w:val="00DF4DEA"/>
    <w:rsid w:val="00DF4E4E"/>
    <w:rsid w:val="00DF4F19"/>
    <w:rsid w:val="00DF4FD3"/>
    <w:rsid w:val="00DF5049"/>
    <w:rsid w:val="00DF526E"/>
    <w:rsid w:val="00DF5270"/>
    <w:rsid w:val="00DF5AC5"/>
    <w:rsid w:val="00DF5BF2"/>
    <w:rsid w:val="00DF5EA7"/>
    <w:rsid w:val="00DF6014"/>
    <w:rsid w:val="00DF623A"/>
    <w:rsid w:val="00DF65B5"/>
    <w:rsid w:val="00DF66A5"/>
    <w:rsid w:val="00DF6824"/>
    <w:rsid w:val="00DF6B3C"/>
    <w:rsid w:val="00DF6B85"/>
    <w:rsid w:val="00DF6BEC"/>
    <w:rsid w:val="00DF7100"/>
    <w:rsid w:val="00DF71F7"/>
    <w:rsid w:val="00DF7226"/>
    <w:rsid w:val="00DF732A"/>
    <w:rsid w:val="00DF7863"/>
    <w:rsid w:val="00DF7A68"/>
    <w:rsid w:val="00DF7BD5"/>
    <w:rsid w:val="00DF7D00"/>
    <w:rsid w:val="00E00138"/>
    <w:rsid w:val="00E001CB"/>
    <w:rsid w:val="00E0026A"/>
    <w:rsid w:val="00E004D1"/>
    <w:rsid w:val="00E00812"/>
    <w:rsid w:val="00E00885"/>
    <w:rsid w:val="00E00997"/>
    <w:rsid w:val="00E00A07"/>
    <w:rsid w:val="00E00D1F"/>
    <w:rsid w:val="00E00EFF"/>
    <w:rsid w:val="00E00F7F"/>
    <w:rsid w:val="00E01175"/>
    <w:rsid w:val="00E01369"/>
    <w:rsid w:val="00E013F2"/>
    <w:rsid w:val="00E0140C"/>
    <w:rsid w:val="00E014BF"/>
    <w:rsid w:val="00E019EA"/>
    <w:rsid w:val="00E01A53"/>
    <w:rsid w:val="00E01A90"/>
    <w:rsid w:val="00E01B57"/>
    <w:rsid w:val="00E01FCB"/>
    <w:rsid w:val="00E0210B"/>
    <w:rsid w:val="00E021A3"/>
    <w:rsid w:val="00E02263"/>
    <w:rsid w:val="00E023A2"/>
    <w:rsid w:val="00E02831"/>
    <w:rsid w:val="00E028E6"/>
    <w:rsid w:val="00E02A5E"/>
    <w:rsid w:val="00E02AFE"/>
    <w:rsid w:val="00E02C20"/>
    <w:rsid w:val="00E02DF8"/>
    <w:rsid w:val="00E031D3"/>
    <w:rsid w:val="00E032C1"/>
    <w:rsid w:val="00E0334D"/>
    <w:rsid w:val="00E03506"/>
    <w:rsid w:val="00E03545"/>
    <w:rsid w:val="00E037A8"/>
    <w:rsid w:val="00E03806"/>
    <w:rsid w:val="00E038DC"/>
    <w:rsid w:val="00E039C0"/>
    <w:rsid w:val="00E03A93"/>
    <w:rsid w:val="00E03DCC"/>
    <w:rsid w:val="00E041B7"/>
    <w:rsid w:val="00E0439A"/>
    <w:rsid w:val="00E043B7"/>
    <w:rsid w:val="00E046C1"/>
    <w:rsid w:val="00E047DE"/>
    <w:rsid w:val="00E049EC"/>
    <w:rsid w:val="00E04B46"/>
    <w:rsid w:val="00E04E08"/>
    <w:rsid w:val="00E04E70"/>
    <w:rsid w:val="00E04ED9"/>
    <w:rsid w:val="00E04EE6"/>
    <w:rsid w:val="00E04FDD"/>
    <w:rsid w:val="00E055E6"/>
    <w:rsid w:val="00E057AB"/>
    <w:rsid w:val="00E05A43"/>
    <w:rsid w:val="00E05B03"/>
    <w:rsid w:val="00E0623B"/>
    <w:rsid w:val="00E064F9"/>
    <w:rsid w:val="00E0683A"/>
    <w:rsid w:val="00E0688B"/>
    <w:rsid w:val="00E06AF4"/>
    <w:rsid w:val="00E06BA7"/>
    <w:rsid w:val="00E06BB8"/>
    <w:rsid w:val="00E06E12"/>
    <w:rsid w:val="00E070E0"/>
    <w:rsid w:val="00E07481"/>
    <w:rsid w:val="00E07623"/>
    <w:rsid w:val="00E07686"/>
    <w:rsid w:val="00E07856"/>
    <w:rsid w:val="00E079A8"/>
    <w:rsid w:val="00E07AA5"/>
    <w:rsid w:val="00E07C97"/>
    <w:rsid w:val="00E07E45"/>
    <w:rsid w:val="00E1007C"/>
    <w:rsid w:val="00E100FC"/>
    <w:rsid w:val="00E102BD"/>
    <w:rsid w:val="00E102F2"/>
    <w:rsid w:val="00E1039D"/>
    <w:rsid w:val="00E103F8"/>
    <w:rsid w:val="00E104DE"/>
    <w:rsid w:val="00E105CC"/>
    <w:rsid w:val="00E1074E"/>
    <w:rsid w:val="00E107FE"/>
    <w:rsid w:val="00E10824"/>
    <w:rsid w:val="00E10A6D"/>
    <w:rsid w:val="00E10F62"/>
    <w:rsid w:val="00E1114C"/>
    <w:rsid w:val="00E1129E"/>
    <w:rsid w:val="00E1140B"/>
    <w:rsid w:val="00E1150B"/>
    <w:rsid w:val="00E117A0"/>
    <w:rsid w:val="00E119E4"/>
    <w:rsid w:val="00E11C75"/>
    <w:rsid w:val="00E11E2D"/>
    <w:rsid w:val="00E11EB5"/>
    <w:rsid w:val="00E11EB8"/>
    <w:rsid w:val="00E12047"/>
    <w:rsid w:val="00E12388"/>
    <w:rsid w:val="00E1239E"/>
    <w:rsid w:val="00E12420"/>
    <w:rsid w:val="00E125EE"/>
    <w:rsid w:val="00E12688"/>
    <w:rsid w:val="00E12775"/>
    <w:rsid w:val="00E12A5A"/>
    <w:rsid w:val="00E12AB6"/>
    <w:rsid w:val="00E12DAD"/>
    <w:rsid w:val="00E12DD0"/>
    <w:rsid w:val="00E1301C"/>
    <w:rsid w:val="00E1316E"/>
    <w:rsid w:val="00E13428"/>
    <w:rsid w:val="00E134B5"/>
    <w:rsid w:val="00E134F4"/>
    <w:rsid w:val="00E13692"/>
    <w:rsid w:val="00E136AE"/>
    <w:rsid w:val="00E139D0"/>
    <w:rsid w:val="00E13CAE"/>
    <w:rsid w:val="00E13D55"/>
    <w:rsid w:val="00E1411C"/>
    <w:rsid w:val="00E14271"/>
    <w:rsid w:val="00E142C7"/>
    <w:rsid w:val="00E143F1"/>
    <w:rsid w:val="00E14519"/>
    <w:rsid w:val="00E14532"/>
    <w:rsid w:val="00E1459A"/>
    <w:rsid w:val="00E145E0"/>
    <w:rsid w:val="00E14650"/>
    <w:rsid w:val="00E147D0"/>
    <w:rsid w:val="00E14913"/>
    <w:rsid w:val="00E1493C"/>
    <w:rsid w:val="00E14952"/>
    <w:rsid w:val="00E1498D"/>
    <w:rsid w:val="00E14AE9"/>
    <w:rsid w:val="00E14D69"/>
    <w:rsid w:val="00E14EC1"/>
    <w:rsid w:val="00E150B1"/>
    <w:rsid w:val="00E152B3"/>
    <w:rsid w:val="00E15352"/>
    <w:rsid w:val="00E154A1"/>
    <w:rsid w:val="00E15A63"/>
    <w:rsid w:val="00E15BAC"/>
    <w:rsid w:val="00E15D19"/>
    <w:rsid w:val="00E15E44"/>
    <w:rsid w:val="00E16107"/>
    <w:rsid w:val="00E1626E"/>
    <w:rsid w:val="00E163CB"/>
    <w:rsid w:val="00E164E8"/>
    <w:rsid w:val="00E1654E"/>
    <w:rsid w:val="00E166AC"/>
    <w:rsid w:val="00E167D4"/>
    <w:rsid w:val="00E16A2A"/>
    <w:rsid w:val="00E16B26"/>
    <w:rsid w:val="00E16C41"/>
    <w:rsid w:val="00E175FF"/>
    <w:rsid w:val="00E17652"/>
    <w:rsid w:val="00E176BD"/>
    <w:rsid w:val="00E176EB"/>
    <w:rsid w:val="00E17720"/>
    <w:rsid w:val="00E17780"/>
    <w:rsid w:val="00E17961"/>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C0D"/>
    <w:rsid w:val="00E22D6C"/>
    <w:rsid w:val="00E22EE3"/>
    <w:rsid w:val="00E230B8"/>
    <w:rsid w:val="00E23179"/>
    <w:rsid w:val="00E23224"/>
    <w:rsid w:val="00E234C1"/>
    <w:rsid w:val="00E23654"/>
    <w:rsid w:val="00E237C0"/>
    <w:rsid w:val="00E23851"/>
    <w:rsid w:val="00E2389B"/>
    <w:rsid w:val="00E23ACC"/>
    <w:rsid w:val="00E23ADB"/>
    <w:rsid w:val="00E23B9C"/>
    <w:rsid w:val="00E23CD5"/>
    <w:rsid w:val="00E23E14"/>
    <w:rsid w:val="00E2446F"/>
    <w:rsid w:val="00E2452B"/>
    <w:rsid w:val="00E246CA"/>
    <w:rsid w:val="00E24955"/>
    <w:rsid w:val="00E24B86"/>
    <w:rsid w:val="00E250DB"/>
    <w:rsid w:val="00E25594"/>
    <w:rsid w:val="00E25978"/>
    <w:rsid w:val="00E25ED0"/>
    <w:rsid w:val="00E25F20"/>
    <w:rsid w:val="00E25F49"/>
    <w:rsid w:val="00E2614A"/>
    <w:rsid w:val="00E2617B"/>
    <w:rsid w:val="00E261C8"/>
    <w:rsid w:val="00E26281"/>
    <w:rsid w:val="00E2681C"/>
    <w:rsid w:val="00E2690E"/>
    <w:rsid w:val="00E26A6F"/>
    <w:rsid w:val="00E26F48"/>
    <w:rsid w:val="00E2701D"/>
    <w:rsid w:val="00E272FE"/>
    <w:rsid w:val="00E27389"/>
    <w:rsid w:val="00E275A4"/>
    <w:rsid w:val="00E27830"/>
    <w:rsid w:val="00E27A0D"/>
    <w:rsid w:val="00E27EE0"/>
    <w:rsid w:val="00E301E2"/>
    <w:rsid w:val="00E3020D"/>
    <w:rsid w:val="00E30517"/>
    <w:rsid w:val="00E3070A"/>
    <w:rsid w:val="00E3080D"/>
    <w:rsid w:val="00E30A72"/>
    <w:rsid w:val="00E30F7F"/>
    <w:rsid w:val="00E31253"/>
    <w:rsid w:val="00E31371"/>
    <w:rsid w:val="00E31506"/>
    <w:rsid w:val="00E3167A"/>
    <w:rsid w:val="00E31A6D"/>
    <w:rsid w:val="00E31AA6"/>
    <w:rsid w:val="00E3231C"/>
    <w:rsid w:val="00E32705"/>
    <w:rsid w:val="00E327EE"/>
    <w:rsid w:val="00E328FD"/>
    <w:rsid w:val="00E32B6F"/>
    <w:rsid w:val="00E32CF4"/>
    <w:rsid w:val="00E32E0E"/>
    <w:rsid w:val="00E33052"/>
    <w:rsid w:val="00E330F0"/>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E72"/>
    <w:rsid w:val="00E34F08"/>
    <w:rsid w:val="00E35113"/>
    <w:rsid w:val="00E35528"/>
    <w:rsid w:val="00E35A1F"/>
    <w:rsid w:val="00E35D15"/>
    <w:rsid w:val="00E35DE9"/>
    <w:rsid w:val="00E35F47"/>
    <w:rsid w:val="00E35FEC"/>
    <w:rsid w:val="00E36007"/>
    <w:rsid w:val="00E360B2"/>
    <w:rsid w:val="00E362BC"/>
    <w:rsid w:val="00E364BE"/>
    <w:rsid w:val="00E365F7"/>
    <w:rsid w:val="00E36669"/>
    <w:rsid w:val="00E368EF"/>
    <w:rsid w:val="00E36977"/>
    <w:rsid w:val="00E36D0F"/>
    <w:rsid w:val="00E36E49"/>
    <w:rsid w:val="00E36E98"/>
    <w:rsid w:val="00E375F4"/>
    <w:rsid w:val="00E37654"/>
    <w:rsid w:val="00E3765D"/>
    <w:rsid w:val="00E377BF"/>
    <w:rsid w:val="00E37A51"/>
    <w:rsid w:val="00E37C25"/>
    <w:rsid w:val="00E37F7B"/>
    <w:rsid w:val="00E40148"/>
    <w:rsid w:val="00E40362"/>
    <w:rsid w:val="00E404A6"/>
    <w:rsid w:val="00E407D8"/>
    <w:rsid w:val="00E40CEB"/>
    <w:rsid w:val="00E40DAE"/>
    <w:rsid w:val="00E40EC1"/>
    <w:rsid w:val="00E412AA"/>
    <w:rsid w:val="00E41684"/>
    <w:rsid w:val="00E41A3E"/>
    <w:rsid w:val="00E41AEB"/>
    <w:rsid w:val="00E41BEE"/>
    <w:rsid w:val="00E41D2F"/>
    <w:rsid w:val="00E41D79"/>
    <w:rsid w:val="00E420CB"/>
    <w:rsid w:val="00E422D1"/>
    <w:rsid w:val="00E42A25"/>
    <w:rsid w:val="00E42D3D"/>
    <w:rsid w:val="00E42FF3"/>
    <w:rsid w:val="00E4302E"/>
    <w:rsid w:val="00E43070"/>
    <w:rsid w:val="00E43279"/>
    <w:rsid w:val="00E432AE"/>
    <w:rsid w:val="00E43321"/>
    <w:rsid w:val="00E43375"/>
    <w:rsid w:val="00E4342A"/>
    <w:rsid w:val="00E4349A"/>
    <w:rsid w:val="00E4356E"/>
    <w:rsid w:val="00E43731"/>
    <w:rsid w:val="00E43A1E"/>
    <w:rsid w:val="00E43F1E"/>
    <w:rsid w:val="00E43FBE"/>
    <w:rsid w:val="00E44041"/>
    <w:rsid w:val="00E44077"/>
    <w:rsid w:val="00E44725"/>
    <w:rsid w:val="00E4484D"/>
    <w:rsid w:val="00E4488D"/>
    <w:rsid w:val="00E448B7"/>
    <w:rsid w:val="00E44C33"/>
    <w:rsid w:val="00E44C79"/>
    <w:rsid w:val="00E452D0"/>
    <w:rsid w:val="00E4554D"/>
    <w:rsid w:val="00E455AD"/>
    <w:rsid w:val="00E455D5"/>
    <w:rsid w:val="00E4564B"/>
    <w:rsid w:val="00E45785"/>
    <w:rsid w:val="00E45902"/>
    <w:rsid w:val="00E45A8F"/>
    <w:rsid w:val="00E45A9D"/>
    <w:rsid w:val="00E45DDB"/>
    <w:rsid w:val="00E460A1"/>
    <w:rsid w:val="00E46149"/>
    <w:rsid w:val="00E462C7"/>
    <w:rsid w:val="00E4655C"/>
    <w:rsid w:val="00E46809"/>
    <w:rsid w:val="00E46814"/>
    <w:rsid w:val="00E46833"/>
    <w:rsid w:val="00E4683C"/>
    <w:rsid w:val="00E4697D"/>
    <w:rsid w:val="00E46CC9"/>
    <w:rsid w:val="00E46DE6"/>
    <w:rsid w:val="00E46E01"/>
    <w:rsid w:val="00E470C1"/>
    <w:rsid w:val="00E47133"/>
    <w:rsid w:val="00E4720D"/>
    <w:rsid w:val="00E47861"/>
    <w:rsid w:val="00E47878"/>
    <w:rsid w:val="00E47AB4"/>
    <w:rsid w:val="00E47B8B"/>
    <w:rsid w:val="00E47C41"/>
    <w:rsid w:val="00E47D5F"/>
    <w:rsid w:val="00E47D96"/>
    <w:rsid w:val="00E47E6F"/>
    <w:rsid w:val="00E47FED"/>
    <w:rsid w:val="00E50256"/>
    <w:rsid w:val="00E50537"/>
    <w:rsid w:val="00E507ED"/>
    <w:rsid w:val="00E50A49"/>
    <w:rsid w:val="00E50EC8"/>
    <w:rsid w:val="00E51028"/>
    <w:rsid w:val="00E511F1"/>
    <w:rsid w:val="00E5122A"/>
    <w:rsid w:val="00E51548"/>
    <w:rsid w:val="00E515A3"/>
    <w:rsid w:val="00E516C5"/>
    <w:rsid w:val="00E51A1A"/>
    <w:rsid w:val="00E51C94"/>
    <w:rsid w:val="00E51DA3"/>
    <w:rsid w:val="00E51E23"/>
    <w:rsid w:val="00E51E45"/>
    <w:rsid w:val="00E520C7"/>
    <w:rsid w:val="00E5210E"/>
    <w:rsid w:val="00E52122"/>
    <w:rsid w:val="00E52327"/>
    <w:rsid w:val="00E5238D"/>
    <w:rsid w:val="00E52654"/>
    <w:rsid w:val="00E52712"/>
    <w:rsid w:val="00E527FE"/>
    <w:rsid w:val="00E52CAA"/>
    <w:rsid w:val="00E52CCE"/>
    <w:rsid w:val="00E52F76"/>
    <w:rsid w:val="00E5315C"/>
    <w:rsid w:val="00E53274"/>
    <w:rsid w:val="00E534D4"/>
    <w:rsid w:val="00E536FC"/>
    <w:rsid w:val="00E538E0"/>
    <w:rsid w:val="00E53A5E"/>
    <w:rsid w:val="00E53C64"/>
    <w:rsid w:val="00E53DB2"/>
    <w:rsid w:val="00E53FE6"/>
    <w:rsid w:val="00E5403B"/>
    <w:rsid w:val="00E540E9"/>
    <w:rsid w:val="00E54A79"/>
    <w:rsid w:val="00E54C66"/>
    <w:rsid w:val="00E54D33"/>
    <w:rsid w:val="00E54FCB"/>
    <w:rsid w:val="00E5503C"/>
    <w:rsid w:val="00E55174"/>
    <w:rsid w:val="00E55180"/>
    <w:rsid w:val="00E5520C"/>
    <w:rsid w:val="00E552B3"/>
    <w:rsid w:val="00E55579"/>
    <w:rsid w:val="00E55754"/>
    <w:rsid w:val="00E55DED"/>
    <w:rsid w:val="00E55E21"/>
    <w:rsid w:val="00E560FC"/>
    <w:rsid w:val="00E561E8"/>
    <w:rsid w:val="00E562E3"/>
    <w:rsid w:val="00E565B0"/>
    <w:rsid w:val="00E56CFB"/>
    <w:rsid w:val="00E56E8E"/>
    <w:rsid w:val="00E56EA1"/>
    <w:rsid w:val="00E570CE"/>
    <w:rsid w:val="00E5711F"/>
    <w:rsid w:val="00E57482"/>
    <w:rsid w:val="00E5762B"/>
    <w:rsid w:val="00E5765B"/>
    <w:rsid w:val="00E578A1"/>
    <w:rsid w:val="00E57A78"/>
    <w:rsid w:val="00E57D52"/>
    <w:rsid w:val="00E57D5A"/>
    <w:rsid w:val="00E6000E"/>
    <w:rsid w:val="00E601E7"/>
    <w:rsid w:val="00E602C9"/>
    <w:rsid w:val="00E608B7"/>
    <w:rsid w:val="00E60C81"/>
    <w:rsid w:val="00E60D01"/>
    <w:rsid w:val="00E60F80"/>
    <w:rsid w:val="00E61163"/>
    <w:rsid w:val="00E611E6"/>
    <w:rsid w:val="00E619AD"/>
    <w:rsid w:val="00E61DAC"/>
    <w:rsid w:val="00E620B7"/>
    <w:rsid w:val="00E6239A"/>
    <w:rsid w:val="00E624DA"/>
    <w:rsid w:val="00E62832"/>
    <w:rsid w:val="00E628BB"/>
    <w:rsid w:val="00E629F9"/>
    <w:rsid w:val="00E62AF2"/>
    <w:rsid w:val="00E62D18"/>
    <w:rsid w:val="00E630F7"/>
    <w:rsid w:val="00E63193"/>
    <w:rsid w:val="00E63563"/>
    <w:rsid w:val="00E63A6B"/>
    <w:rsid w:val="00E63E74"/>
    <w:rsid w:val="00E64054"/>
    <w:rsid w:val="00E6412A"/>
    <w:rsid w:val="00E64286"/>
    <w:rsid w:val="00E6466C"/>
    <w:rsid w:val="00E64763"/>
    <w:rsid w:val="00E647A4"/>
    <w:rsid w:val="00E649E8"/>
    <w:rsid w:val="00E64D0C"/>
    <w:rsid w:val="00E65544"/>
    <w:rsid w:val="00E65930"/>
    <w:rsid w:val="00E65E6B"/>
    <w:rsid w:val="00E660EF"/>
    <w:rsid w:val="00E66108"/>
    <w:rsid w:val="00E66262"/>
    <w:rsid w:val="00E6640D"/>
    <w:rsid w:val="00E665AB"/>
    <w:rsid w:val="00E6682F"/>
    <w:rsid w:val="00E6683C"/>
    <w:rsid w:val="00E668E7"/>
    <w:rsid w:val="00E66E59"/>
    <w:rsid w:val="00E66F25"/>
    <w:rsid w:val="00E67309"/>
    <w:rsid w:val="00E67859"/>
    <w:rsid w:val="00E67867"/>
    <w:rsid w:val="00E7039C"/>
    <w:rsid w:val="00E7042D"/>
    <w:rsid w:val="00E704A7"/>
    <w:rsid w:val="00E705D8"/>
    <w:rsid w:val="00E705E5"/>
    <w:rsid w:val="00E70882"/>
    <w:rsid w:val="00E708EF"/>
    <w:rsid w:val="00E7090A"/>
    <w:rsid w:val="00E709FA"/>
    <w:rsid w:val="00E70B0C"/>
    <w:rsid w:val="00E70B4C"/>
    <w:rsid w:val="00E70EC5"/>
    <w:rsid w:val="00E71418"/>
    <w:rsid w:val="00E71437"/>
    <w:rsid w:val="00E7159D"/>
    <w:rsid w:val="00E71A52"/>
    <w:rsid w:val="00E71D6C"/>
    <w:rsid w:val="00E71D7A"/>
    <w:rsid w:val="00E71DF1"/>
    <w:rsid w:val="00E722EF"/>
    <w:rsid w:val="00E723B5"/>
    <w:rsid w:val="00E723D3"/>
    <w:rsid w:val="00E7242A"/>
    <w:rsid w:val="00E7245A"/>
    <w:rsid w:val="00E724B4"/>
    <w:rsid w:val="00E726B6"/>
    <w:rsid w:val="00E72847"/>
    <w:rsid w:val="00E729E3"/>
    <w:rsid w:val="00E729FA"/>
    <w:rsid w:val="00E72ABE"/>
    <w:rsid w:val="00E72BCC"/>
    <w:rsid w:val="00E72C05"/>
    <w:rsid w:val="00E72F1C"/>
    <w:rsid w:val="00E73065"/>
    <w:rsid w:val="00E7306F"/>
    <w:rsid w:val="00E7313D"/>
    <w:rsid w:val="00E734BC"/>
    <w:rsid w:val="00E73642"/>
    <w:rsid w:val="00E73B9D"/>
    <w:rsid w:val="00E73E01"/>
    <w:rsid w:val="00E741A4"/>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7B"/>
    <w:rsid w:val="00E757A0"/>
    <w:rsid w:val="00E7593F"/>
    <w:rsid w:val="00E759AB"/>
    <w:rsid w:val="00E75B27"/>
    <w:rsid w:val="00E75B39"/>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AA1"/>
    <w:rsid w:val="00E77B6E"/>
    <w:rsid w:val="00E77C66"/>
    <w:rsid w:val="00E77E43"/>
    <w:rsid w:val="00E77EB8"/>
    <w:rsid w:val="00E8016D"/>
    <w:rsid w:val="00E804BC"/>
    <w:rsid w:val="00E804DC"/>
    <w:rsid w:val="00E80566"/>
    <w:rsid w:val="00E80623"/>
    <w:rsid w:val="00E80AD8"/>
    <w:rsid w:val="00E80B75"/>
    <w:rsid w:val="00E810D1"/>
    <w:rsid w:val="00E810EC"/>
    <w:rsid w:val="00E81114"/>
    <w:rsid w:val="00E8117B"/>
    <w:rsid w:val="00E81336"/>
    <w:rsid w:val="00E81375"/>
    <w:rsid w:val="00E81388"/>
    <w:rsid w:val="00E81490"/>
    <w:rsid w:val="00E81A84"/>
    <w:rsid w:val="00E81CFB"/>
    <w:rsid w:val="00E81E4B"/>
    <w:rsid w:val="00E81F9F"/>
    <w:rsid w:val="00E81FFC"/>
    <w:rsid w:val="00E82044"/>
    <w:rsid w:val="00E82157"/>
    <w:rsid w:val="00E82392"/>
    <w:rsid w:val="00E826C8"/>
    <w:rsid w:val="00E828DA"/>
    <w:rsid w:val="00E82C73"/>
    <w:rsid w:val="00E82D7F"/>
    <w:rsid w:val="00E82FC3"/>
    <w:rsid w:val="00E83125"/>
    <w:rsid w:val="00E831A1"/>
    <w:rsid w:val="00E83280"/>
    <w:rsid w:val="00E832C9"/>
    <w:rsid w:val="00E83469"/>
    <w:rsid w:val="00E83599"/>
    <w:rsid w:val="00E83B86"/>
    <w:rsid w:val="00E83BC8"/>
    <w:rsid w:val="00E83E09"/>
    <w:rsid w:val="00E83E48"/>
    <w:rsid w:val="00E83E6E"/>
    <w:rsid w:val="00E84059"/>
    <w:rsid w:val="00E8439B"/>
    <w:rsid w:val="00E843A8"/>
    <w:rsid w:val="00E846E2"/>
    <w:rsid w:val="00E84915"/>
    <w:rsid w:val="00E84ACD"/>
    <w:rsid w:val="00E84CAE"/>
    <w:rsid w:val="00E84E7D"/>
    <w:rsid w:val="00E850F7"/>
    <w:rsid w:val="00E85246"/>
    <w:rsid w:val="00E852F0"/>
    <w:rsid w:val="00E85483"/>
    <w:rsid w:val="00E856D6"/>
    <w:rsid w:val="00E85892"/>
    <w:rsid w:val="00E858AB"/>
    <w:rsid w:val="00E859CA"/>
    <w:rsid w:val="00E859F7"/>
    <w:rsid w:val="00E85D20"/>
    <w:rsid w:val="00E85DA5"/>
    <w:rsid w:val="00E85EA7"/>
    <w:rsid w:val="00E86057"/>
    <w:rsid w:val="00E861E1"/>
    <w:rsid w:val="00E861F7"/>
    <w:rsid w:val="00E8663B"/>
    <w:rsid w:val="00E86647"/>
    <w:rsid w:val="00E86BA9"/>
    <w:rsid w:val="00E8700B"/>
    <w:rsid w:val="00E873C0"/>
    <w:rsid w:val="00E8745B"/>
    <w:rsid w:val="00E87510"/>
    <w:rsid w:val="00E87565"/>
    <w:rsid w:val="00E879F0"/>
    <w:rsid w:val="00E87AE6"/>
    <w:rsid w:val="00E87DCE"/>
    <w:rsid w:val="00E87E8F"/>
    <w:rsid w:val="00E87FA2"/>
    <w:rsid w:val="00E90199"/>
    <w:rsid w:val="00E90328"/>
    <w:rsid w:val="00E904CA"/>
    <w:rsid w:val="00E909FF"/>
    <w:rsid w:val="00E90A34"/>
    <w:rsid w:val="00E90BD1"/>
    <w:rsid w:val="00E90E43"/>
    <w:rsid w:val="00E90FFF"/>
    <w:rsid w:val="00E9131F"/>
    <w:rsid w:val="00E913F0"/>
    <w:rsid w:val="00E914B5"/>
    <w:rsid w:val="00E914C6"/>
    <w:rsid w:val="00E91514"/>
    <w:rsid w:val="00E915E1"/>
    <w:rsid w:val="00E915EF"/>
    <w:rsid w:val="00E916AC"/>
    <w:rsid w:val="00E919F0"/>
    <w:rsid w:val="00E91AD5"/>
    <w:rsid w:val="00E91BF2"/>
    <w:rsid w:val="00E91CF7"/>
    <w:rsid w:val="00E91DDE"/>
    <w:rsid w:val="00E91E61"/>
    <w:rsid w:val="00E91EB7"/>
    <w:rsid w:val="00E920B8"/>
    <w:rsid w:val="00E922D9"/>
    <w:rsid w:val="00E924C7"/>
    <w:rsid w:val="00E92936"/>
    <w:rsid w:val="00E9298F"/>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4E9E"/>
    <w:rsid w:val="00E94F4B"/>
    <w:rsid w:val="00E95096"/>
    <w:rsid w:val="00E953E2"/>
    <w:rsid w:val="00E954DF"/>
    <w:rsid w:val="00E9558B"/>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4D2"/>
    <w:rsid w:val="00E97507"/>
    <w:rsid w:val="00E9763A"/>
    <w:rsid w:val="00E97699"/>
    <w:rsid w:val="00E976CE"/>
    <w:rsid w:val="00E976D6"/>
    <w:rsid w:val="00E978F8"/>
    <w:rsid w:val="00E9792C"/>
    <w:rsid w:val="00E97DE3"/>
    <w:rsid w:val="00E97FCD"/>
    <w:rsid w:val="00EA008E"/>
    <w:rsid w:val="00EA00EC"/>
    <w:rsid w:val="00EA0281"/>
    <w:rsid w:val="00EA02F7"/>
    <w:rsid w:val="00EA0A07"/>
    <w:rsid w:val="00EA0AA7"/>
    <w:rsid w:val="00EA0AE5"/>
    <w:rsid w:val="00EA0BD3"/>
    <w:rsid w:val="00EA0BF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E0"/>
    <w:rsid w:val="00EA3A2B"/>
    <w:rsid w:val="00EA3D67"/>
    <w:rsid w:val="00EA3DB9"/>
    <w:rsid w:val="00EA3DCB"/>
    <w:rsid w:val="00EA4449"/>
    <w:rsid w:val="00EA44D3"/>
    <w:rsid w:val="00EA475F"/>
    <w:rsid w:val="00EA47CF"/>
    <w:rsid w:val="00EA483A"/>
    <w:rsid w:val="00EA4877"/>
    <w:rsid w:val="00EA4AC2"/>
    <w:rsid w:val="00EA4D28"/>
    <w:rsid w:val="00EA4F06"/>
    <w:rsid w:val="00EA4F09"/>
    <w:rsid w:val="00EA4F6D"/>
    <w:rsid w:val="00EA5029"/>
    <w:rsid w:val="00EA517B"/>
    <w:rsid w:val="00EA526D"/>
    <w:rsid w:val="00EA5335"/>
    <w:rsid w:val="00EA53DF"/>
    <w:rsid w:val="00EA54EC"/>
    <w:rsid w:val="00EA5505"/>
    <w:rsid w:val="00EA5512"/>
    <w:rsid w:val="00EA5567"/>
    <w:rsid w:val="00EA569B"/>
    <w:rsid w:val="00EA58F3"/>
    <w:rsid w:val="00EA5A92"/>
    <w:rsid w:val="00EA5BA6"/>
    <w:rsid w:val="00EA5BF0"/>
    <w:rsid w:val="00EA5C9D"/>
    <w:rsid w:val="00EA5DB5"/>
    <w:rsid w:val="00EA5EA3"/>
    <w:rsid w:val="00EA6506"/>
    <w:rsid w:val="00EA66B4"/>
    <w:rsid w:val="00EA6722"/>
    <w:rsid w:val="00EA67D6"/>
    <w:rsid w:val="00EA68C0"/>
    <w:rsid w:val="00EA69A6"/>
    <w:rsid w:val="00EA6A41"/>
    <w:rsid w:val="00EA6C96"/>
    <w:rsid w:val="00EA6E32"/>
    <w:rsid w:val="00EA6F2D"/>
    <w:rsid w:val="00EA6F8A"/>
    <w:rsid w:val="00EA7010"/>
    <w:rsid w:val="00EA708C"/>
    <w:rsid w:val="00EA749E"/>
    <w:rsid w:val="00EA7504"/>
    <w:rsid w:val="00EA7789"/>
    <w:rsid w:val="00EA7A7E"/>
    <w:rsid w:val="00EA7AF2"/>
    <w:rsid w:val="00EA7C0D"/>
    <w:rsid w:val="00EA7C2F"/>
    <w:rsid w:val="00EA7CE6"/>
    <w:rsid w:val="00EA7DAB"/>
    <w:rsid w:val="00EA7E15"/>
    <w:rsid w:val="00EA7E9E"/>
    <w:rsid w:val="00EA7EF5"/>
    <w:rsid w:val="00EA7F1F"/>
    <w:rsid w:val="00EB0073"/>
    <w:rsid w:val="00EB039C"/>
    <w:rsid w:val="00EB041B"/>
    <w:rsid w:val="00EB05DC"/>
    <w:rsid w:val="00EB07B0"/>
    <w:rsid w:val="00EB080B"/>
    <w:rsid w:val="00EB0A94"/>
    <w:rsid w:val="00EB1705"/>
    <w:rsid w:val="00EB17B8"/>
    <w:rsid w:val="00EB1812"/>
    <w:rsid w:val="00EB19D3"/>
    <w:rsid w:val="00EB1D4F"/>
    <w:rsid w:val="00EB1DA0"/>
    <w:rsid w:val="00EB1F53"/>
    <w:rsid w:val="00EB1FEF"/>
    <w:rsid w:val="00EB2186"/>
    <w:rsid w:val="00EB2387"/>
    <w:rsid w:val="00EB2435"/>
    <w:rsid w:val="00EB269A"/>
    <w:rsid w:val="00EB2704"/>
    <w:rsid w:val="00EB2987"/>
    <w:rsid w:val="00EB2B2A"/>
    <w:rsid w:val="00EB2C3C"/>
    <w:rsid w:val="00EB30DB"/>
    <w:rsid w:val="00EB328E"/>
    <w:rsid w:val="00EB338E"/>
    <w:rsid w:val="00EB3495"/>
    <w:rsid w:val="00EB35D4"/>
    <w:rsid w:val="00EB3953"/>
    <w:rsid w:val="00EB39EF"/>
    <w:rsid w:val="00EB3B3B"/>
    <w:rsid w:val="00EB3CE0"/>
    <w:rsid w:val="00EB3DB0"/>
    <w:rsid w:val="00EB3E12"/>
    <w:rsid w:val="00EB410B"/>
    <w:rsid w:val="00EB42B1"/>
    <w:rsid w:val="00EB42C8"/>
    <w:rsid w:val="00EB4758"/>
    <w:rsid w:val="00EB4855"/>
    <w:rsid w:val="00EB4A13"/>
    <w:rsid w:val="00EB4F0D"/>
    <w:rsid w:val="00EB5254"/>
    <w:rsid w:val="00EB5306"/>
    <w:rsid w:val="00EB534C"/>
    <w:rsid w:val="00EB5538"/>
    <w:rsid w:val="00EB55D2"/>
    <w:rsid w:val="00EB57E7"/>
    <w:rsid w:val="00EB5A35"/>
    <w:rsid w:val="00EB5CC3"/>
    <w:rsid w:val="00EB5F74"/>
    <w:rsid w:val="00EB6440"/>
    <w:rsid w:val="00EB64B8"/>
    <w:rsid w:val="00EB6698"/>
    <w:rsid w:val="00EB6A38"/>
    <w:rsid w:val="00EB6A89"/>
    <w:rsid w:val="00EB6C27"/>
    <w:rsid w:val="00EB6C53"/>
    <w:rsid w:val="00EB7387"/>
    <w:rsid w:val="00EB739A"/>
    <w:rsid w:val="00EB7832"/>
    <w:rsid w:val="00EB7A3F"/>
    <w:rsid w:val="00EB7B45"/>
    <w:rsid w:val="00EB7C50"/>
    <w:rsid w:val="00EB7D37"/>
    <w:rsid w:val="00EB7E4D"/>
    <w:rsid w:val="00EB7FE8"/>
    <w:rsid w:val="00EC0438"/>
    <w:rsid w:val="00EC0679"/>
    <w:rsid w:val="00EC0B95"/>
    <w:rsid w:val="00EC102F"/>
    <w:rsid w:val="00EC1083"/>
    <w:rsid w:val="00EC1085"/>
    <w:rsid w:val="00EC10F1"/>
    <w:rsid w:val="00EC117E"/>
    <w:rsid w:val="00EC12D9"/>
    <w:rsid w:val="00EC150B"/>
    <w:rsid w:val="00EC1585"/>
    <w:rsid w:val="00EC16A5"/>
    <w:rsid w:val="00EC16AD"/>
    <w:rsid w:val="00EC1740"/>
    <w:rsid w:val="00EC183D"/>
    <w:rsid w:val="00EC1C3A"/>
    <w:rsid w:val="00EC1D83"/>
    <w:rsid w:val="00EC1E17"/>
    <w:rsid w:val="00EC23DC"/>
    <w:rsid w:val="00EC24C6"/>
    <w:rsid w:val="00EC283D"/>
    <w:rsid w:val="00EC2A47"/>
    <w:rsid w:val="00EC2AFC"/>
    <w:rsid w:val="00EC2E21"/>
    <w:rsid w:val="00EC310B"/>
    <w:rsid w:val="00EC32E5"/>
    <w:rsid w:val="00EC331F"/>
    <w:rsid w:val="00EC34AB"/>
    <w:rsid w:val="00EC3550"/>
    <w:rsid w:val="00EC36DD"/>
    <w:rsid w:val="00EC384B"/>
    <w:rsid w:val="00EC3B89"/>
    <w:rsid w:val="00EC3E72"/>
    <w:rsid w:val="00EC3F71"/>
    <w:rsid w:val="00EC42A3"/>
    <w:rsid w:val="00EC43A9"/>
    <w:rsid w:val="00EC44A0"/>
    <w:rsid w:val="00EC4BFA"/>
    <w:rsid w:val="00EC4D77"/>
    <w:rsid w:val="00EC4D7B"/>
    <w:rsid w:val="00EC4E2E"/>
    <w:rsid w:val="00EC4F70"/>
    <w:rsid w:val="00EC4F9D"/>
    <w:rsid w:val="00EC526A"/>
    <w:rsid w:val="00EC555C"/>
    <w:rsid w:val="00EC558B"/>
    <w:rsid w:val="00EC5916"/>
    <w:rsid w:val="00EC5A0B"/>
    <w:rsid w:val="00EC5A47"/>
    <w:rsid w:val="00EC5EFE"/>
    <w:rsid w:val="00EC5F1A"/>
    <w:rsid w:val="00EC6337"/>
    <w:rsid w:val="00EC6BC9"/>
    <w:rsid w:val="00EC6D68"/>
    <w:rsid w:val="00EC7183"/>
    <w:rsid w:val="00EC71AB"/>
    <w:rsid w:val="00EC74C1"/>
    <w:rsid w:val="00EC798A"/>
    <w:rsid w:val="00EC7B77"/>
    <w:rsid w:val="00EC7C3C"/>
    <w:rsid w:val="00EC7CB0"/>
    <w:rsid w:val="00EC7DF9"/>
    <w:rsid w:val="00EC7F73"/>
    <w:rsid w:val="00ED022F"/>
    <w:rsid w:val="00ED0292"/>
    <w:rsid w:val="00ED04CE"/>
    <w:rsid w:val="00ED0699"/>
    <w:rsid w:val="00ED0DE8"/>
    <w:rsid w:val="00ED0EB9"/>
    <w:rsid w:val="00ED13D4"/>
    <w:rsid w:val="00ED1447"/>
    <w:rsid w:val="00ED1810"/>
    <w:rsid w:val="00ED19B6"/>
    <w:rsid w:val="00ED1A39"/>
    <w:rsid w:val="00ED1B18"/>
    <w:rsid w:val="00ED1DE5"/>
    <w:rsid w:val="00ED234A"/>
    <w:rsid w:val="00ED2366"/>
    <w:rsid w:val="00ED23C5"/>
    <w:rsid w:val="00ED24AE"/>
    <w:rsid w:val="00ED24FC"/>
    <w:rsid w:val="00ED25BF"/>
    <w:rsid w:val="00ED2C40"/>
    <w:rsid w:val="00ED2F85"/>
    <w:rsid w:val="00ED2FF1"/>
    <w:rsid w:val="00ED3121"/>
    <w:rsid w:val="00ED3207"/>
    <w:rsid w:val="00ED32E7"/>
    <w:rsid w:val="00ED3534"/>
    <w:rsid w:val="00ED35B9"/>
    <w:rsid w:val="00ED38D7"/>
    <w:rsid w:val="00ED39A9"/>
    <w:rsid w:val="00ED39F8"/>
    <w:rsid w:val="00ED3B7D"/>
    <w:rsid w:val="00ED3C1C"/>
    <w:rsid w:val="00ED3FE3"/>
    <w:rsid w:val="00ED403F"/>
    <w:rsid w:val="00ED44D7"/>
    <w:rsid w:val="00ED4781"/>
    <w:rsid w:val="00ED47B2"/>
    <w:rsid w:val="00ED47D8"/>
    <w:rsid w:val="00ED4828"/>
    <w:rsid w:val="00ED4919"/>
    <w:rsid w:val="00ED4A60"/>
    <w:rsid w:val="00ED5122"/>
    <w:rsid w:val="00ED5152"/>
    <w:rsid w:val="00ED51BE"/>
    <w:rsid w:val="00ED54F7"/>
    <w:rsid w:val="00ED5500"/>
    <w:rsid w:val="00ED567A"/>
    <w:rsid w:val="00ED58F2"/>
    <w:rsid w:val="00ED5928"/>
    <w:rsid w:val="00ED5ED2"/>
    <w:rsid w:val="00ED612D"/>
    <w:rsid w:val="00ED6498"/>
    <w:rsid w:val="00ED68DD"/>
    <w:rsid w:val="00ED6A6C"/>
    <w:rsid w:val="00ED6DB2"/>
    <w:rsid w:val="00ED7195"/>
    <w:rsid w:val="00ED73E1"/>
    <w:rsid w:val="00ED769D"/>
    <w:rsid w:val="00ED76C7"/>
    <w:rsid w:val="00ED7865"/>
    <w:rsid w:val="00ED7AC5"/>
    <w:rsid w:val="00ED7ADB"/>
    <w:rsid w:val="00ED7BB6"/>
    <w:rsid w:val="00ED7BC3"/>
    <w:rsid w:val="00ED7ED0"/>
    <w:rsid w:val="00EE0733"/>
    <w:rsid w:val="00EE08BC"/>
    <w:rsid w:val="00EE09EA"/>
    <w:rsid w:val="00EE0A3C"/>
    <w:rsid w:val="00EE0A49"/>
    <w:rsid w:val="00EE0B1A"/>
    <w:rsid w:val="00EE0B39"/>
    <w:rsid w:val="00EE0D2B"/>
    <w:rsid w:val="00EE0E09"/>
    <w:rsid w:val="00EE0F02"/>
    <w:rsid w:val="00EE0F6F"/>
    <w:rsid w:val="00EE1280"/>
    <w:rsid w:val="00EE12DA"/>
    <w:rsid w:val="00EE13FB"/>
    <w:rsid w:val="00EE15CA"/>
    <w:rsid w:val="00EE18BB"/>
    <w:rsid w:val="00EE1ADA"/>
    <w:rsid w:val="00EE1BBF"/>
    <w:rsid w:val="00EE1CDA"/>
    <w:rsid w:val="00EE1D5D"/>
    <w:rsid w:val="00EE1F60"/>
    <w:rsid w:val="00EE21C1"/>
    <w:rsid w:val="00EE24B7"/>
    <w:rsid w:val="00EE2728"/>
    <w:rsid w:val="00EE276D"/>
    <w:rsid w:val="00EE2AAB"/>
    <w:rsid w:val="00EE2B9F"/>
    <w:rsid w:val="00EE2CC4"/>
    <w:rsid w:val="00EE2EF6"/>
    <w:rsid w:val="00EE2F35"/>
    <w:rsid w:val="00EE3203"/>
    <w:rsid w:val="00EE3224"/>
    <w:rsid w:val="00EE32E2"/>
    <w:rsid w:val="00EE33A6"/>
    <w:rsid w:val="00EE35EE"/>
    <w:rsid w:val="00EE3996"/>
    <w:rsid w:val="00EE3ABF"/>
    <w:rsid w:val="00EE3B06"/>
    <w:rsid w:val="00EE3DCB"/>
    <w:rsid w:val="00EE3F60"/>
    <w:rsid w:val="00EE40AA"/>
    <w:rsid w:val="00EE433E"/>
    <w:rsid w:val="00EE4D7B"/>
    <w:rsid w:val="00EE5062"/>
    <w:rsid w:val="00EE5112"/>
    <w:rsid w:val="00EE52EA"/>
    <w:rsid w:val="00EE5501"/>
    <w:rsid w:val="00EE5E28"/>
    <w:rsid w:val="00EE5E6D"/>
    <w:rsid w:val="00EE5F15"/>
    <w:rsid w:val="00EE607C"/>
    <w:rsid w:val="00EE61DE"/>
    <w:rsid w:val="00EE620F"/>
    <w:rsid w:val="00EE62B4"/>
    <w:rsid w:val="00EE636D"/>
    <w:rsid w:val="00EE63F9"/>
    <w:rsid w:val="00EE64A6"/>
    <w:rsid w:val="00EE651C"/>
    <w:rsid w:val="00EE664A"/>
    <w:rsid w:val="00EE66B1"/>
    <w:rsid w:val="00EE6881"/>
    <w:rsid w:val="00EE6CC7"/>
    <w:rsid w:val="00EE7001"/>
    <w:rsid w:val="00EE719C"/>
    <w:rsid w:val="00EE7449"/>
    <w:rsid w:val="00EE7654"/>
    <w:rsid w:val="00EE76B7"/>
    <w:rsid w:val="00EE78B0"/>
    <w:rsid w:val="00EE7D91"/>
    <w:rsid w:val="00EE7DD4"/>
    <w:rsid w:val="00EE7EBD"/>
    <w:rsid w:val="00EE7ECE"/>
    <w:rsid w:val="00EF0225"/>
    <w:rsid w:val="00EF0428"/>
    <w:rsid w:val="00EF04A1"/>
    <w:rsid w:val="00EF0529"/>
    <w:rsid w:val="00EF064F"/>
    <w:rsid w:val="00EF082A"/>
    <w:rsid w:val="00EF0A79"/>
    <w:rsid w:val="00EF0DE4"/>
    <w:rsid w:val="00EF0E50"/>
    <w:rsid w:val="00EF0F79"/>
    <w:rsid w:val="00EF118F"/>
    <w:rsid w:val="00EF1231"/>
    <w:rsid w:val="00EF13AA"/>
    <w:rsid w:val="00EF1B64"/>
    <w:rsid w:val="00EF1C24"/>
    <w:rsid w:val="00EF1C27"/>
    <w:rsid w:val="00EF1F89"/>
    <w:rsid w:val="00EF20FD"/>
    <w:rsid w:val="00EF228C"/>
    <w:rsid w:val="00EF2786"/>
    <w:rsid w:val="00EF28D4"/>
    <w:rsid w:val="00EF2C3D"/>
    <w:rsid w:val="00EF2F47"/>
    <w:rsid w:val="00EF3326"/>
    <w:rsid w:val="00EF34CD"/>
    <w:rsid w:val="00EF35D6"/>
    <w:rsid w:val="00EF36FB"/>
    <w:rsid w:val="00EF38DE"/>
    <w:rsid w:val="00EF3A28"/>
    <w:rsid w:val="00EF3A3D"/>
    <w:rsid w:val="00EF3A4A"/>
    <w:rsid w:val="00EF3BCA"/>
    <w:rsid w:val="00EF3D43"/>
    <w:rsid w:val="00EF3DE7"/>
    <w:rsid w:val="00EF3F17"/>
    <w:rsid w:val="00EF408D"/>
    <w:rsid w:val="00EF4301"/>
    <w:rsid w:val="00EF4358"/>
    <w:rsid w:val="00EF447D"/>
    <w:rsid w:val="00EF48D4"/>
    <w:rsid w:val="00EF493B"/>
    <w:rsid w:val="00EF49B4"/>
    <w:rsid w:val="00EF4F32"/>
    <w:rsid w:val="00EF5326"/>
    <w:rsid w:val="00EF53AC"/>
    <w:rsid w:val="00EF544E"/>
    <w:rsid w:val="00EF55CA"/>
    <w:rsid w:val="00EF55D7"/>
    <w:rsid w:val="00EF56D6"/>
    <w:rsid w:val="00EF5846"/>
    <w:rsid w:val="00EF5861"/>
    <w:rsid w:val="00EF58B5"/>
    <w:rsid w:val="00EF591A"/>
    <w:rsid w:val="00EF5C10"/>
    <w:rsid w:val="00EF5C19"/>
    <w:rsid w:val="00EF5CAA"/>
    <w:rsid w:val="00EF5F53"/>
    <w:rsid w:val="00EF5FA2"/>
    <w:rsid w:val="00EF603C"/>
    <w:rsid w:val="00EF6141"/>
    <w:rsid w:val="00EF61E1"/>
    <w:rsid w:val="00EF63B7"/>
    <w:rsid w:val="00EF63B9"/>
    <w:rsid w:val="00EF6513"/>
    <w:rsid w:val="00EF6645"/>
    <w:rsid w:val="00EF6A07"/>
    <w:rsid w:val="00EF6D4A"/>
    <w:rsid w:val="00EF6E28"/>
    <w:rsid w:val="00EF6E38"/>
    <w:rsid w:val="00EF6EF5"/>
    <w:rsid w:val="00EF743A"/>
    <w:rsid w:val="00EF7614"/>
    <w:rsid w:val="00EF7878"/>
    <w:rsid w:val="00EF78B6"/>
    <w:rsid w:val="00EF7AD2"/>
    <w:rsid w:val="00EF7C70"/>
    <w:rsid w:val="00EF7D22"/>
    <w:rsid w:val="00F00034"/>
    <w:rsid w:val="00F000F0"/>
    <w:rsid w:val="00F00180"/>
    <w:rsid w:val="00F004C8"/>
    <w:rsid w:val="00F006E4"/>
    <w:rsid w:val="00F00909"/>
    <w:rsid w:val="00F00923"/>
    <w:rsid w:val="00F00A5F"/>
    <w:rsid w:val="00F00AA8"/>
    <w:rsid w:val="00F00B6D"/>
    <w:rsid w:val="00F00C9D"/>
    <w:rsid w:val="00F00D03"/>
    <w:rsid w:val="00F00EBF"/>
    <w:rsid w:val="00F0125C"/>
    <w:rsid w:val="00F0171E"/>
    <w:rsid w:val="00F017CB"/>
    <w:rsid w:val="00F0197D"/>
    <w:rsid w:val="00F01A58"/>
    <w:rsid w:val="00F01F79"/>
    <w:rsid w:val="00F01FD7"/>
    <w:rsid w:val="00F02069"/>
    <w:rsid w:val="00F0238E"/>
    <w:rsid w:val="00F023A1"/>
    <w:rsid w:val="00F024E9"/>
    <w:rsid w:val="00F026AE"/>
    <w:rsid w:val="00F026EF"/>
    <w:rsid w:val="00F0279F"/>
    <w:rsid w:val="00F027FF"/>
    <w:rsid w:val="00F02B30"/>
    <w:rsid w:val="00F02CDF"/>
    <w:rsid w:val="00F02EA3"/>
    <w:rsid w:val="00F02F1F"/>
    <w:rsid w:val="00F03013"/>
    <w:rsid w:val="00F0301D"/>
    <w:rsid w:val="00F032DF"/>
    <w:rsid w:val="00F03466"/>
    <w:rsid w:val="00F03551"/>
    <w:rsid w:val="00F0388F"/>
    <w:rsid w:val="00F03891"/>
    <w:rsid w:val="00F0395D"/>
    <w:rsid w:val="00F03BE2"/>
    <w:rsid w:val="00F03E81"/>
    <w:rsid w:val="00F04106"/>
    <w:rsid w:val="00F04150"/>
    <w:rsid w:val="00F0417C"/>
    <w:rsid w:val="00F04272"/>
    <w:rsid w:val="00F04551"/>
    <w:rsid w:val="00F046AE"/>
    <w:rsid w:val="00F04745"/>
    <w:rsid w:val="00F04BAE"/>
    <w:rsid w:val="00F04CCB"/>
    <w:rsid w:val="00F04D51"/>
    <w:rsid w:val="00F04E05"/>
    <w:rsid w:val="00F04F3E"/>
    <w:rsid w:val="00F0522E"/>
    <w:rsid w:val="00F054C2"/>
    <w:rsid w:val="00F056E3"/>
    <w:rsid w:val="00F05C95"/>
    <w:rsid w:val="00F05CD2"/>
    <w:rsid w:val="00F05EED"/>
    <w:rsid w:val="00F06034"/>
    <w:rsid w:val="00F060DE"/>
    <w:rsid w:val="00F063BB"/>
    <w:rsid w:val="00F06778"/>
    <w:rsid w:val="00F06B2D"/>
    <w:rsid w:val="00F06BA2"/>
    <w:rsid w:val="00F06D58"/>
    <w:rsid w:val="00F06F02"/>
    <w:rsid w:val="00F074BC"/>
    <w:rsid w:val="00F078A9"/>
    <w:rsid w:val="00F07E5C"/>
    <w:rsid w:val="00F102E3"/>
    <w:rsid w:val="00F10437"/>
    <w:rsid w:val="00F10465"/>
    <w:rsid w:val="00F1049A"/>
    <w:rsid w:val="00F10864"/>
    <w:rsid w:val="00F10877"/>
    <w:rsid w:val="00F108F5"/>
    <w:rsid w:val="00F10925"/>
    <w:rsid w:val="00F10FB1"/>
    <w:rsid w:val="00F1123F"/>
    <w:rsid w:val="00F112A3"/>
    <w:rsid w:val="00F11451"/>
    <w:rsid w:val="00F11644"/>
    <w:rsid w:val="00F1165E"/>
    <w:rsid w:val="00F11CF5"/>
    <w:rsid w:val="00F11F40"/>
    <w:rsid w:val="00F1205E"/>
    <w:rsid w:val="00F123DC"/>
    <w:rsid w:val="00F124CB"/>
    <w:rsid w:val="00F12B3D"/>
    <w:rsid w:val="00F12C39"/>
    <w:rsid w:val="00F12C7C"/>
    <w:rsid w:val="00F12D63"/>
    <w:rsid w:val="00F13668"/>
    <w:rsid w:val="00F13833"/>
    <w:rsid w:val="00F13A5D"/>
    <w:rsid w:val="00F13BD0"/>
    <w:rsid w:val="00F13DFE"/>
    <w:rsid w:val="00F13F67"/>
    <w:rsid w:val="00F13F91"/>
    <w:rsid w:val="00F14024"/>
    <w:rsid w:val="00F1403E"/>
    <w:rsid w:val="00F1415B"/>
    <w:rsid w:val="00F141DA"/>
    <w:rsid w:val="00F142BC"/>
    <w:rsid w:val="00F143ED"/>
    <w:rsid w:val="00F1444B"/>
    <w:rsid w:val="00F145EC"/>
    <w:rsid w:val="00F1476B"/>
    <w:rsid w:val="00F149F8"/>
    <w:rsid w:val="00F14C15"/>
    <w:rsid w:val="00F14C54"/>
    <w:rsid w:val="00F14CC8"/>
    <w:rsid w:val="00F14DFE"/>
    <w:rsid w:val="00F1505C"/>
    <w:rsid w:val="00F15686"/>
    <w:rsid w:val="00F15860"/>
    <w:rsid w:val="00F15E47"/>
    <w:rsid w:val="00F16043"/>
    <w:rsid w:val="00F16449"/>
    <w:rsid w:val="00F16623"/>
    <w:rsid w:val="00F16714"/>
    <w:rsid w:val="00F16859"/>
    <w:rsid w:val="00F168D5"/>
    <w:rsid w:val="00F16BB1"/>
    <w:rsid w:val="00F1719B"/>
    <w:rsid w:val="00F1755C"/>
    <w:rsid w:val="00F179DB"/>
    <w:rsid w:val="00F17A8F"/>
    <w:rsid w:val="00F20046"/>
    <w:rsid w:val="00F204AA"/>
    <w:rsid w:val="00F2069B"/>
    <w:rsid w:val="00F206FE"/>
    <w:rsid w:val="00F20F5B"/>
    <w:rsid w:val="00F21012"/>
    <w:rsid w:val="00F21048"/>
    <w:rsid w:val="00F210AB"/>
    <w:rsid w:val="00F211D0"/>
    <w:rsid w:val="00F215C3"/>
    <w:rsid w:val="00F21857"/>
    <w:rsid w:val="00F218EF"/>
    <w:rsid w:val="00F218F8"/>
    <w:rsid w:val="00F21A0B"/>
    <w:rsid w:val="00F21A12"/>
    <w:rsid w:val="00F21A6F"/>
    <w:rsid w:val="00F21DE7"/>
    <w:rsid w:val="00F21F1A"/>
    <w:rsid w:val="00F21F9E"/>
    <w:rsid w:val="00F22030"/>
    <w:rsid w:val="00F221BE"/>
    <w:rsid w:val="00F22444"/>
    <w:rsid w:val="00F225C5"/>
    <w:rsid w:val="00F22781"/>
    <w:rsid w:val="00F22787"/>
    <w:rsid w:val="00F227B6"/>
    <w:rsid w:val="00F22830"/>
    <w:rsid w:val="00F22832"/>
    <w:rsid w:val="00F22C96"/>
    <w:rsid w:val="00F22D31"/>
    <w:rsid w:val="00F2322C"/>
    <w:rsid w:val="00F23455"/>
    <w:rsid w:val="00F2356A"/>
    <w:rsid w:val="00F2357F"/>
    <w:rsid w:val="00F23673"/>
    <w:rsid w:val="00F23938"/>
    <w:rsid w:val="00F23BD0"/>
    <w:rsid w:val="00F23C2A"/>
    <w:rsid w:val="00F23F46"/>
    <w:rsid w:val="00F23FCA"/>
    <w:rsid w:val="00F240A4"/>
    <w:rsid w:val="00F240B5"/>
    <w:rsid w:val="00F241E5"/>
    <w:rsid w:val="00F242A7"/>
    <w:rsid w:val="00F24451"/>
    <w:rsid w:val="00F244C0"/>
    <w:rsid w:val="00F2456B"/>
    <w:rsid w:val="00F24A57"/>
    <w:rsid w:val="00F24D80"/>
    <w:rsid w:val="00F24EFF"/>
    <w:rsid w:val="00F24F1B"/>
    <w:rsid w:val="00F24F4D"/>
    <w:rsid w:val="00F24FA0"/>
    <w:rsid w:val="00F24FAF"/>
    <w:rsid w:val="00F250CE"/>
    <w:rsid w:val="00F25157"/>
    <w:rsid w:val="00F25343"/>
    <w:rsid w:val="00F253C1"/>
    <w:rsid w:val="00F2556A"/>
    <w:rsid w:val="00F25BEA"/>
    <w:rsid w:val="00F25E87"/>
    <w:rsid w:val="00F25E98"/>
    <w:rsid w:val="00F25EB4"/>
    <w:rsid w:val="00F2617C"/>
    <w:rsid w:val="00F2643A"/>
    <w:rsid w:val="00F26886"/>
    <w:rsid w:val="00F2699C"/>
    <w:rsid w:val="00F26AF5"/>
    <w:rsid w:val="00F26C74"/>
    <w:rsid w:val="00F26F6C"/>
    <w:rsid w:val="00F26F6D"/>
    <w:rsid w:val="00F26FF9"/>
    <w:rsid w:val="00F2719E"/>
    <w:rsid w:val="00F2770D"/>
    <w:rsid w:val="00F278F7"/>
    <w:rsid w:val="00F27D09"/>
    <w:rsid w:val="00F27E0C"/>
    <w:rsid w:val="00F27FC5"/>
    <w:rsid w:val="00F3002F"/>
    <w:rsid w:val="00F30031"/>
    <w:rsid w:val="00F30143"/>
    <w:rsid w:val="00F3029A"/>
    <w:rsid w:val="00F30353"/>
    <w:rsid w:val="00F304AD"/>
    <w:rsid w:val="00F307C4"/>
    <w:rsid w:val="00F30828"/>
    <w:rsid w:val="00F308C0"/>
    <w:rsid w:val="00F308FF"/>
    <w:rsid w:val="00F30AD5"/>
    <w:rsid w:val="00F30DF7"/>
    <w:rsid w:val="00F30ED3"/>
    <w:rsid w:val="00F30F37"/>
    <w:rsid w:val="00F311F0"/>
    <w:rsid w:val="00F31357"/>
    <w:rsid w:val="00F31382"/>
    <w:rsid w:val="00F316FF"/>
    <w:rsid w:val="00F31809"/>
    <w:rsid w:val="00F318E7"/>
    <w:rsid w:val="00F31AB2"/>
    <w:rsid w:val="00F31AC3"/>
    <w:rsid w:val="00F31C5F"/>
    <w:rsid w:val="00F31F17"/>
    <w:rsid w:val="00F32220"/>
    <w:rsid w:val="00F32334"/>
    <w:rsid w:val="00F3236C"/>
    <w:rsid w:val="00F3236F"/>
    <w:rsid w:val="00F32374"/>
    <w:rsid w:val="00F32608"/>
    <w:rsid w:val="00F326B7"/>
    <w:rsid w:val="00F329A6"/>
    <w:rsid w:val="00F329BC"/>
    <w:rsid w:val="00F32C55"/>
    <w:rsid w:val="00F32E52"/>
    <w:rsid w:val="00F32F0E"/>
    <w:rsid w:val="00F32F3E"/>
    <w:rsid w:val="00F33021"/>
    <w:rsid w:val="00F3318D"/>
    <w:rsid w:val="00F333DC"/>
    <w:rsid w:val="00F335A4"/>
    <w:rsid w:val="00F3383E"/>
    <w:rsid w:val="00F3388F"/>
    <w:rsid w:val="00F34058"/>
    <w:rsid w:val="00F34286"/>
    <w:rsid w:val="00F342E5"/>
    <w:rsid w:val="00F346AF"/>
    <w:rsid w:val="00F346BC"/>
    <w:rsid w:val="00F349E6"/>
    <w:rsid w:val="00F34BB9"/>
    <w:rsid w:val="00F3521B"/>
    <w:rsid w:val="00F352C4"/>
    <w:rsid w:val="00F35561"/>
    <w:rsid w:val="00F3562E"/>
    <w:rsid w:val="00F35654"/>
    <w:rsid w:val="00F35664"/>
    <w:rsid w:val="00F356B6"/>
    <w:rsid w:val="00F35865"/>
    <w:rsid w:val="00F35BEE"/>
    <w:rsid w:val="00F35CF1"/>
    <w:rsid w:val="00F35E08"/>
    <w:rsid w:val="00F35E92"/>
    <w:rsid w:val="00F3609A"/>
    <w:rsid w:val="00F36347"/>
    <w:rsid w:val="00F364FB"/>
    <w:rsid w:val="00F3651B"/>
    <w:rsid w:val="00F36534"/>
    <w:rsid w:val="00F366A4"/>
    <w:rsid w:val="00F369B0"/>
    <w:rsid w:val="00F369F3"/>
    <w:rsid w:val="00F36A5A"/>
    <w:rsid w:val="00F36AC9"/>
    <w:rsid w:val="00F36AE1"/>
    <w:rsid w:val="00F36D41"/>
    <w:rsid w:val="00F36EA8"/>
    <w:rsid w:val="00F36F00"/>
    <w:rsid w:val="00F36F29"/>
    <w:rsid w:val="00F37098"/>
    <w:rsid w:val="00F370CB"/>
    <w:rsid w:val="00F372E9"/>
    <w:rsid w:val="00F37300"/>
    <w:rsid w:val="00F374AD"/>
    <w:rsid w:val="00F374D1"/>
    <w:rsid w:val="00F377A2"/>
    <w:rsid w:val="00F3782B"/>
    <w:rsid w:val="00F378E0"/>
    <w:rsid w:val="00F37922"/>
    <w:rsid w:val="00F37AEF"/>
    <w:rsid w:val="00F37CC4"/>
    <w:rsid w:val="00F37F8C"/>
    <w:rsid w:val="00F40064"/>
    <w:rsid w:val="00F408A3"/>
    <w:rsid w:val="00F409C3"/>
    <w:rsid w:val="00F40AE6"/>
    <w:rsid w:val="00F4125D"/>
    <w:rsid w:val="00F412EE"/>
    <w:rsid w:val="00F415BE"/>
    <w:rsid w:val="00F417CD"/>
    <w:rsid w:val="00F41876"/>
    <w:rsid w:val="00F418E9"/>
    <w:rsid w:val="00F418F8"/>
    <w:rsid w:val="00F41CF7"/>
    <w:rsid w:val="00F4223A"/>
    <w:rsid w:val="00F4232B"/>
    <w:rsid w:val="00F42758"/>
    <w:rsid w:val="00F42910"/>
    <w:rsid w:val="00F42C2B"/>
    <w:rsid w:val="00F42D42"/>
    <w:rsid w:val="00F42E53"/>
    <w:rsid w:val="00F42F43"/>
    <w:rsid w:val="00F4319A"/>
    <w:rsid w:val="00F433A6"/>
    <w:rsid w:val="00F435B3"/>
    <w:rsid w:val="00F43950"/>
    <w:rsid w:val="00F439C5"/>
    <w:rsid w:val="00F43B0A"/>
    <w:rsid w:val="00F43B82"/>
    <w:rsid w:val="00F43E0D"/>
    <w:rsid w:val="00F440E8"/>
    <w:rsid w:val="00F446E1"/>
    <w:rsid w:val="00F4477A"/>
    <w:rsid w:val="00F447C3"/>
    <w:rsid w:val="00F44833"/>
    <w:rsid w:val="00F4495E"/>
    <w:rsid w:val="00F44986"/>
    <w:rsid w:val="00F44AC5"/>
    <w:rsid w:val="00F44BB8"/>
    <w:rsid w:val="00F44E4E"/>
    <w:rsid w:val="00F44E57"/>
    <w:rsid w:val="00F45379"/>
    <w:rsid w:val="00F45580"/>
    <w:rsid w:val="00F45693"/>
    <w:rsid w:val="00F45946"/>
    <w:rsid w:val="00F45F0D"/>
    <w:rsid w:val="00F461B3"/>
    <w:rsid w:val="00F461BE"/>
    <w:rsid w:val="00F46510"/>
    <w:rsid w:val="00F465C1"/>
    <w:rsid w:val="00F466F1"/>
    <w:rsid w:val="00F46767"/>
    <w:rsid w:val="00F4678D"/>
    <w:rsid w:val="00F467B0"/>
    <w:rsid w:val="00F4698A"/>
    <w:rsid w:val="00F46DF3"/>
    <w:rsid w:val="00F46E40"/>
    <w:rsid w:val="00F46F8B"/>
    <w:rsid w:val="00F47132"/>
    <w:rsid w:val="00F47262"/>
    <w:rsid w:val="00F47338"/>
    <w:rsid w:val="00F47467"/>
    <w:rsid w:val="00F47524"/>
    <w:rsid w:val="00F47728"/>
    <w:rsid w:val="00F479B3"/>
    <w:rsid w:val="00F47A4B"/>
    <w:rsid w:val="00F47AFE"/>
    <w:rsid w:val="00F47B75"/>
    <w:rsid w:val="00F47CBA"/>
    <w:rsid w:val="00F50020"/>
    <w:rsid w:val="00F50295"/>
    <w:rsid w:val="00F5047C"/>
    <w:rsid w:val="00F50671"/>
    <w:rsid w:val="00F50780"/>
    <w:rsid w:val="00F507AE"/>
    <w:rsid w:val="00F50849"/>
    <w:rsid w:val="00F508DB"/>
    <w:rsid w:val="00F50A88"/>
    <w:rsid w:val="00F50B58"/>
    <w:rsid w:val="00F50BEC"/>
    <w:rsid w:val="00F510DA"/>
    <w:rsid w:val="00F51161"/>
    <w:rsid w:val="00F512FF"/>
    <w:rsid w:val="00F513BA"/>
    <w:rsid w:val="00F51447"/>
    <w:rsid w:val="00F514EF"/>
    <w:rsid w:val="00F515F5"/>
    <w:rsid w:val="00F516F4"/>
    <w:rsid w:val="00F51A5F"/>
    <w:rsid w:val="00F51B36"/>
    <w:rsid w:val="00F51F7C"/>
    <w:rsid w:val="00F52756"/>
    <w:rsid w:val="00F527D6"/>
    <w:rsid w:val="00F527F2"/>
    <w:rsid w:val="00F527FE"/>
    <w:rsid w:val="00F52A47"/>
    <w:rsid w:val="00F52A4B"/>
    <w:rsid w:val="00F52A79"/>
    <w:rsid w:val="00F52ACA"/>
    <w:rsid w:val="00F52BC1"/>
    <w:rsid w:val="00F52C6C"/>
    <w:rsid w:val="00F52F35"/>
    <w:rsid w:val="00F52FA8"/>
    <w:rsid w:val="00F53116"/>
    <w:rsid w:val="00F5385B"/>
    <w:rsid w:val="00F538CD"/>
    <w:rsid w:val="00F53EE7"/>
    <w:rsid w:val="00F53FB6"/>
    <w:rsid w:val="00F54192"/>
    <w:rsid w:val="00F542D8"/>
    <w:rsid w:val="00F544AC"/>
    <w:rsid w:val="00F54516"/>
    <w:rsid w:val="00F545A6"/>
    <w:rsid w:val="00F54897"/>
    <w:rsid w:val="00F548C8"/>
    <w:rsid w:val="00F548EA"/>
    <w:rsid w:val="00F54AA0"/>
    <w:rsid w:val="00F54CD1"/>
    <w:rsid w:val="00F54CF8"/>
    <w:rsid w:val="00F55006"/>
    <w:rsid w:val="00F55040"/>
    <w:rsid w:val="00F55183"/>
    <w:rsid w:val="00F5519E"/>
    <w:rsid w:val="00F5521D"/>
    <w:rsid w:val="00F5547A"/>
    <w:rsid w:val="00F55498"/>
    <w:rsid w:val="00F55686"/>
    <w:rsid w:val="00F55AC5"/>
    <w:rsid w:val="00F55CC0"/>
    <w:rsid w:val="00F55D22"/>
    <w:rsid w:val="00F55D8C"/>
    <w:rsid w:val="00F55DD0"/>
    <w:rsid w:val="00F55F6C"/>
    <w:rsid w:val="00F563DB"/>
    <w:rsid w:val="00F568E7"/>
    <w:rsid w:val="00F568FF"/>
    <w:rsid w:val="00F56918"/>
    <w:rsid w:val="00F56921"/>
    <w:rsid w:val="00F56B25"/>
    <w:rsid w:val="00F56B59"/>
    <w:rsid w:val="00F56D3B"/>
    <w:rsid w:val="00F56FE6"/>
    <w:rsid w:val="00F570D0"/>
    <w:rsid w:val="00F571A2"/>
    <w:rsid w:val="00F575BF"/>
    <w:rsid w:val="00F5765A"/>
    <w:rsid w:val="00F57665"/>
    <w:rsid w:val="00F57704"/>
    <w:rsid w:val="00F57792"/>
    <w:rsid w:val="00F577F9"/>
    <w:rsid w:val="00F57938"/>
    <w:rsid w:val="00F5797A"/>
    <w:rsid w:val="00F579C6"/>
    <w:rsid w:val="00F57C10"/>
    <w:rsid w:val="00F57C72"/>
    <w:rsid w:val="00F57D8B"/>
    <w:rsid w:val="00F57D9A"/>
    <w:rsid w:val="00F6021A"/>
    <w:rsid w:val="00F60221"/>
    <w:rsid w:val="00F60542"/>
    <w:rsid w:val="00F6084B"/>
    <w:rsid w:val="00F60B63"/>
    <w:rsid w:val="00F60C2D"/>
    <w:rsid w:val="00F60D13"/>
    <w:rsid w:val="00F610C9"/>
    <w:rsid w:val="00F61158"/>
    <w:rsid w:val="00F611AA"/>
    <w:rsid w:val="00F611B7"/>
    <w:rsid w:val="00F6129A"/>
    <w:rsid w:val="00F6146E"/>
    <w:rsid w:val="00F61564"/>
    <w:rsid w:val="00F61701"/>
    <w:rsid w:val="00F61846"/>
    <w:rsid w:val="00F61902"/>
    <w:rsid w:val="00F61C1D"/>
    <w:rsid w:val="00F61CF4"/>
    <w:rsid w:val="00F61D4F"/>
    <w:rsid w:val="00F61D69"/>
    <w:rsid w:val="00F61DDD"/>
    <w:rsid w:val="00F61ED3"/>
    <w:rsid w:val="00F61F47"/>
    <w:rsid w:val="00F61FDE"/>
    <w:rsid w:val="00F622E3"/>
    <w:rsid w:val="00F62377"/>
    <w:rsid w:val="00F624C6"/>
    <w:rsid w:val="00F624E3"/>
    <w:rsid w:val="00F626B5"/>
    <w:rsid w:val="00F62A32"/>
    <w:rsid w:val="00F62AE7"/>
    <w:rsid w:val="00F62C5A"/>
    <w:rsid w:val="00F63289"/>
    <w:rsid w:val="00F6332D"/>
    <w:rsid w:val="00F63381"/>
    <w:rsid w:val="00F63864"/>
    <w:rsid w:val="00F63C0A"/>
    <w:rsid w:val="00F63EBE"/>
    <w:rsid w:val="00F64036"/>
    <w:rsid w:val="00F6404E"/>
    <w:rsid w:val="00F64240"/>
    <w:rsid w:val="00F642CE"/>
    <w:rsid w:val="00F6433C"/>
    <w:rsid w:val="00F6474A"/>
    <w:rsid w:val="00F64788"/>
    <w:rsid w:val="00F64966"/>
    <w:rsid w:val="00F64A8A"/>
    <w:rsid w:val="00F64F09"/>
    <w:rsid w:val="00F64F5A"/>
    <w:rsid w:val="00F64F9F"/>
    <w:rsid w:val="00F65086"/>
    <w:rsid w:val="00F654FA"/>
    <w:rsid w:val="00F65506"/>
    <w:rsid w:val="00F65D14"/>
    <w:rsid w:val="00F660B8"/>
    <w:rsid w:val="00F66192"/>
    <w:rsid w:val="00F661C6"/>
    <w:rsid w:val="00F661D1"/>
    <w:rsid w:val="00F6623D"/>
    <w:rsid w:val="00F66330"/>
    <w:rsid w:val="00F667E7"/>
    <w:rsid w:val="00F669E3"/>
    <w:rsid w:val="00F66A84"/>
    <w:rsid w:val="00F66ABC"/>
    <w:rsid w:val="00F6770D"/>
    <w:rsid w:val="00F6776B"/>
    <w:rsid w:val="00F67828"/>
    <w:rsid w:val="00F679DC"/>
    <w:rsid w:val="00F67A85"/>
    <w:rsid w:val="00F67BE8"/>
    <w:rsid w:val="00F67C08"/>
    <w:rsid w:val="00F67DFE"/>
    <w:rsid w:val="00F67E41"/>
    <w:rsid w:val="00F67EC3"/>
    <w:rsid w:val="00F709EF"/>
    <w:rsid w:val="00F70B9D"/>
    <w:rsid w:val="00F70CC5"/>
    <w:rsid w:val="00F70DEC"/>
    <w:rsid w:val="00F70FF9"/>
    <w:rsid w:val="00F71026"/>
    <w:rsid w:val="00F71042"/>
    <w:rsid w:val="00F710A0"/>
    <w:rsid w:val="00F7115E"/>
    <w:rsid w:val="00F711DE"/>
    <w:rsid w:val="00F7131D"/>
    <w:rsid w:val="00F715EA"/>
    <w:rsid w:val="00F71976"/>
    <w:rsid w:val="00F7197D"/>
    <w:rsid w:val="00F71A99"/>
    <w:rsid w:val="00F71C4F"/>
    <w:rsid w:val="00F71E88"/>
    <w:rsid w:val="00F71F79"/>
    <w:rsid w:val="00F720CA"/>
    <w:rsid w:val="00F721A1"/>
    <w:rsid w:val="00F7232B"/>
    <w:rsid w:val="00F724E3"/>
    <w:rsid w:val="00F7257C"/>
    <w:rsid w:val="00F725D5"/>
    <w:rsid w:val="00F727AA"/>
    <w:rsid w:val="00F729CA"/>
    <w:rsid w:val="00F72C94"/>
    <w:rsid w:val="00F72F39"/>
    <w:rsid w:val="00F73042"/>
    <w:rsid w:val="00F73106"/>
    <w:rsid w:val="00F732E7"/>
    <w:rsid w:val="00F73370"/>
    <w:rsid w:val="00F7337E"/>
    <w:rsid w:val="00F735DF"/>
    <w:rsid w:val="00F7361E"/>
    <w:rsid w:val="00F7365E"/>
    <w:rsid w:val="00F737EA"/>
    <w:rsid w:val="00F7390E"/>
    <w:rsid w:val="00F73AD4"/>
    <w:rsid w:val="00F73D87"/>
    <w:rsid w:val="00F73E3D"/>
    <w:rsid w:val="00F73F43"/>
    <w:rsid w:val="00F73FD2"/>
    <w:rsid w:val="00F741F4"/>
    <w:rsid w:val="00F74453"/>
    <w:rsid w:val="00F74512"/>
    <w:rsid w:val="00F74609"/>
    <w:rsid w:val="00F74664"/>
    <w:rsid w:val="00F746AA"/>
    <w:rsid w:val="00F74716"/>
    <w:rsid w:val="00F74791"/>
    <w:rsid w:val="00F747FA"/>
    <w:rsid w:val="00F7493D"/>
    <w:rsid w:val="00F74A2B"/>
    <w:rsid w:val="00F74A7A"/>
    <w:rsid w:val="00F74C51"/>
    <w:rsid w:val="00F74C65"/>
    <w:rsid w:val="00F751FB"/>
    <w:rsid w:val="00F7537B"/>
    <w:rsid w:val="00F7564B"/>
    <w:rsid w:val="00F758C8"/>
    <w:rsid w:val="00F75C70"/>
    <w:rsid w:val="00F75C90"/>
    <w:rsid w:val="00F75F50"/>
    <w:rsid w:val="00F75FA7"/>
    <w:rsid w:val="00F76337"/>
    <w:rsid w:val="00F763DF"/>
    <w:rsid w:val="00F76577"/>
    <w:rsid w:val="00F76841"/>
    <w:rsid w:val="00F7698F"/>
    <w:rsid w:val="00F76B5F"/>
    <w:rsid w:val="00F76B74"/>
    <w:rsid w:val="00F76C9C"/>
    <w:rsid w:val="00F76DB0"/>
    <w:rsid w:val="00F76EBB"/>
    <w:rsid w:val="00F7742D"/>
    <w:rsid w:val="00F7792A"/>
    <w:rsid w:val="00F77962"/>
    <w:rsid w:val="00F77C01"/>
    <w:rsid w:val="00F77C47"/>
    <w:rsid w:val="00F77C91"/>
    <w:rsid w:val="00F77CFA"/>
    <w:rsid w:val="00F77D33"/>
    <w:rsid w:val="00F77EE3"/>
    <w:rsid w:val="00F80425"/>
    <w:rsid w:val="00F80BC2"/>
    <w:rsid w:val="00F80D8F"/>
    <w:rsid w:val="00F80F44"/>
    <w:rsid w:val="00F81311"/>
    <w:rsid w:val="00F813B4"/>
    <w:rsid w:val="00F81507"/>
    <w:rsid w:val="00F81625"/>
    <w:rsid w:val="00F817AF"/>
    <w:rsid w:val="00F8196D"/>
    <w:rsid w:val="00F81C47"/>
    <w:rsid w:val="00F81E0E"/>
    <w:rsid w:val="00F81E87"/>
    <w:rsid w:val="00F81F25"/>
    <w:rsid w:val="00F81F57"/>
    <w:rsid w:val="00F82363"/>
    <w:rsid w:val="00F824B3"/>
    <w:rsid w:val="00F82709"/>
    <w:rsid w:val="00F82881"/>
    <w:rsid w:val="00F828B4"/>
    <w:rsid w:val="00F828DB"/>
    <w:rsid w:val="00F82B49"/>
    <w:rsid w:val="00F82CD8"/>
    <w:rsid w:val="00F82DF1"/>
    <w:rsid w:val="00F82F1A"/>
    <w:rsid w:val="00F83135"/>
    <w:rsid w:val="00F8315D"/>
    <w:rsid w:val="00F83301"/>
    <w:rsid w:val="00F834C8"/>
    <w:rsid w:val="00F836E7"/>
    <w:rsid w:val="00F837A7"/>
    <w:rsid w:val="00F837DD"/>
    <w:rsid w:val="00F83861"/>
    <w:rsid w:val="00F83A46"/>
    <w:rsid w:val="00F83AC2"/>
    <w:rsid w:val="00F83B5D"/>
    <w:rsid w:val="00F83F53"/>
    <w:rsid w:val="00F841C0"/>
    <w:rsid w:val="00F8428D"/>
    <w:rsid w:val="00F8439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DA5"/>
    <w:rsid w:val="00F86E33"/>
    <w:rsid w:val="00F87010"/>
    <w:rsid w:val="00F8718E"/>
    <w:rsid w:val="00F87201"/>
    <w:rsid w:val="00F87317"/>
    <w:rsid w:val="00F874ED"/>
    <w:rsid w:val="00F87698"/>
    <w:rsid w:val="00F879C6"/>
    <w:rsid w:val="00F87B78"/>
    <w:rsid w:val="00F87CB7"/>
    <w:rsid w:val="00F87D07"/>
    <w:rsid w:val="00F87D7F"/>
    <w:rsid w:val="00F87E0B"/>
    <w:rsid w:val="00F87E13"/>
    <w:rsid w:val="00F87E4A"/>
    <w:rsid w:val="00F87E6E"/>
    <w:rsid w:val="00F87E81"/>
    <w:rsid w:val="00F87E8F"/>
    <w:rsid w:val="00F901EE"/>
    <w:rsid w:val="00F90391"/>
    <w:rsid w:val="00F9046C"/>
    <w:rsid w:val="00F90505"/>
    <w:rsid w:val="00F90641"/>
    <w:rsid w:val="00F90756"/>
    <w:rsid w:val="00F90842"/>
    <w:rsid w:val="00F90B11"/>
    <w:rsid w:val="00F90BCB"/>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2CCE"/>
    <w:rsid w:val="00F92D9D"/>
    <w:rsid w:val="00F930AE"/>
    <w:rsid w:val="00F930E5"/>
    <w:rsid w:val="00F9317F"/>
    <w:rsid w:val="00F932AE"/>
    <w:rsid w:val="00F9339F"/>
    <w:rsid w:val="00F933D9"/>
    <w:rsid w:val="00F938B2"/>
    <w:rsid w:val="00F93A3D"/>
    <w:rsid w:val="00F93AE6"/>
    <w:rsid w:val="00F93AEE"/>
    <w:rsid w:val="00F93B24"/>
    <w:rsid w:val="00F93B7E"/>
    <w:rsid w:val="00F93BF0"/>
    <w:rsid w:val="00F93D13"/>
    <w:rsid w:val="00F93EE6"/>
    <w:rsid w:val="00F94003"/>
    <w:rsid w:val="00F940CE"/>
    <w:rsid w:val="00F941EC"/>
    <w:rsid w:val="00F94334"/>
    <w:rsid w:val="00F94412"/>
    <w:rsid w:val="00F944CF"/>
    <w:rsid w:val="00F94571"/>
    <w:rsid w:val="00F94737"/>
    <w:rsid w:val="00F9473D"/>
    <w:rsid w:val="00F9495D"/>
    <w:rsid w:val="00F94A3B"/>
    <w:rsid w:val="00F94B03"/>
    <w:rsid w:val="00F95013"/>
    <w:rsid w:val="00F951BD"/>
    <w:rsid w:val="00F955CE"/>
    <w:rsid w:val="00F9567F"/>
    <w:rsid w:val="00F958FB"/>
    <w:rsid w:val="00F9598E"/>
    <w:rsid w:val="00F959D2"/>
    <w:rsid w:val="00F95ADA"/>
    <w:rsid w:val="00F95CFF"/>
    <w:rsid w:val="00F9618D"/>
    <w:rsid w:val="00F9632D"/>
    <w:rsid w:val="00F9644F"/>
    <w:rsid w:val="00F965D9"/>
    <w:rsid w:val="00F966BF"/>
    <w:rsid w:val="00F96728"/>
    <w:rsid w:val="00F96793"/>
    <w:rsid w:val="00F967AE"/>
    <w:rsid w:val="00F967D6"/>
    <w:rsid w:val="00F96811"/>
    <w:rsid w:val="00F9690F"/>
    <w:rsid w:val="00F96C7A"/>
    <w:rsid w:val="00F96E7C"/>
    <w:rsid w:val="00F96F5D"/>
    <w:rsid w:val="00F96FFD"/>
    <w:rsid w:val="00F9717C"/>
    <w:rsid w:val="00F972AE"/>
    <w:rsid w:val="00F9732D"/>
    <w:rsid w:val="00F975B5"/>
    <w:rsid w:val="00F97654"/>
    <w:rsid w:val="00F977A2"/>
    <w:rsid w:val="00F97925"/>
    <w:rsid w:val="00F9799C"/>
    <w:rsid w:val="00F97CBE"/>
    <w:rsid w:val="00F97F9B"/>
    <w:rsid w:val="00FA02EC"/>
    <w:rsid w:val="00FA0331"/>
    <w:rsid w:val="00FA039E"/>
    <w:rsid w:val="00FA03BB"/>
    <w:rsid w:val="00FA04BE"/>
    <w:rsid w:val="00FA0509"/>
    <w:rsid w:val="00FA053A"/>
    <w:rsid w:val="00FA0A9B"/>
    <w:rsid w:val="00FA0E7C"/>
    <w:rsid w:val="00FA1052"/>
    <w:rsid w:val="00FA10AE"/>
    <w:rsid w:val="00FA14C5"/>
    <w:rsid w:val="00FA1576"/>
    <w:rsid w:val="00FA1666"/>
    <w:rsid w:val="00FA16C9"/>
    <w:rsid w:val="00FA1A4B"/>
    <w:rsid w:val="00FA1CBF"/>
    <w:rsid w:val="00FA1D3C"/>
    <w:rsid w:val="00FA1D8F"/>
    <w:rsid w:val="00FA2002"/>
    <w:rsid w:val="00FA22F9"/>
    <w:rsid w:val="00FA234B"/>
    <w:rsid w:val="00FA2526"/>
    <w:rsid w:val="00FA27AD"/>
    <w:rsid w:val="00FA2872"/>
    <w:rsid w:val="00FA28B4"/>
    <w:rsid w:val="00FA2AB0"/>
    <w:rsid w:val="00FA30C2"/>
    <w:rsid w:val="00FA34CF"/>
    <w:rsid w:val="00FA3659"/>
    <w:rsid w:val="00FA3831"/>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11"/>
    <w:rsid w:val="00FA5962"/>
    <w:rsid w:val="00FA5995"/>
    <w:rsid w:val="00FA5A53"/>
    <w:rsid w:val="00FA5BCD"/>
    <w:rsid w:val="00FA5D07"/>
    <w:rsid w:val="00FA6225"/>
    <w:rsid w:val="00FA6291"/>
    <w:rsid w:val="00FA63EE"/>
    <w:rsid w:val="00FA656D"/>
    <w:rsid w:val="00FA6686"/>
    <w:rsid w:val="00FA688E"/>
    <w:rsid w:val="00FA68C6"/>
    <w:rsid w:val="00FA6A8C"/>
    <w:rsid w:val="00FA6BD2"/>
    <w:rsid w:val="00FA6C35"/>
    <w:rsid w:val="00FA70A9"/>
    <w:rsid w:val="00FA70DF"/>
    <w:rsid w:val="00FA7152"/>
    <w:rsid w:val="00FA718B"/>
    <w:rsid w:val="00FA7525"/>
    <w:rsid w:val="00FA76DE"/>
    <w:rsid w:val="00FA79E0"/>
    <w:rsid w:val="00FA7A20"/>
    <w:rsid w:val="00FA7AA6"/>
    <w:rsid w:val="00FA7C04"/>
    <w:rsid w:val="00FA7E78"/>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1D99"/>
    <w:rsid w:val="00FB1F53"/>
    <w:rsid w:val="00FB2025"/>
    <w:rsid w:val="00FB208E"/>
    <w:rsid w:val="00FB22E5"/>
    <w:rsid w:val="00FB24E1"/>
    <w:rsid w:val="00FB2864"/>
    <w:rsid w:val="00FB2D30"/>
    <w:rsid w:val="00FB2E53"/>
    <w:rsid w:val="00FB2F94"/>
    <w:rsid w:val="00FB2FF2"/>
    <w:rsid w:val="00FB3636"/>
    <w:rsid w:val="00FB39D3"/>
    <w:rsid w:val="00FB3A30"/>
    <w:rsid w:val="00FB3A73"/>
    <w:rsid w:val="00FB3CD6"/>
    <w:rsid w:val="00FB3E04"/>
    <w:rsid w:val="00FB3F1F"/>
    <w:rsid w:val="00FB3F34"/>
    <w:rsid w:val="00FB3FA5"/>
    <w:rsid w:val="00FB4065"/>
    <w:rsid w:val="00FB46A3"/>
    <w:rsid w:val="00FB4737"/>
    <w:rsid w:val="00FB4760"/>
    <w:rsid w:val="00FB47B5"/>
    <w:rsid w:val="00FB492D"/>
    <w:rsid w:val="00FB4AA2"/>
    <w:rsid w:val="00FB4C05"/>
    <w:rsid w:val="00FB4CA8"/>
    <w:rsid w:val="00FB4E24"/>
    <w:rsid w:val="00FB5032"/>
    <w:rsid w:val="00FB510A"/>
    <w:rsid w:val="00FB52FD"/>
    <w:rsid w:val="00FB531D"/>
    <w:rsid w:val="00FB5401"/>
    <w:rsid w:val="00FB5480"/>
    <w:rsid w:val="00FB5556"/>
    <w:rsid w:val="00FB57A7"/>
    <w:rsid w:val="00FB59A5"/>
    <w:rsid w:val="00FB5A0C"/>
    <w:rsid w:val="00FB5A6F"/>
    <w:rsid w:val="00FB5B17"/>
    <w:rsid w:val="00FB6272"/>
    <w:rsid w:val="00FB6376"/>
    <w:rsid w:val="00FB6401"/>
    <w:rsid w:val="00FB64E6"/>
    <w:rsid w:val="00FB68CE"/>
    <w:rsid w:val="00FB697E"/>
    <w:rsid w:val="00FB6B35"/>
    <w:rsid w:val="00FB6B9D"/>
    <w:rsid w:val="00FB6C02"/>
    <w:rsid w:val="00FB6C56"/>
    <w:rsid w:val="00FB6F83"/>
    <w:rsid w:val="00FB72CB"/>
    <w:rsid w:val="00FB77BB"/>
    <w:rsid w:val="00FB7A9C"/>
    <w:rsid w:val="00FB7B1F"/>
    <w:rsid w:val="00FB7B35"/>
    <w:rsid w:val="00FC01CD"/>
    <w:rsid w:val="00FC0246"/>
    <w:rsid w:val="00FC0575"/>
    <w:rsid w:val="00FC05C3"/>
    <w:rsid w:val="00FC0670"/>
    <w:rsid w:val="00FC0AB2"/>
    <w:rsid w:val="00FC0AB4"/>
    <w:rsid w:val="00FC0B9B"/>
    <w:rsid w:val="00FC0DFD"/>
    <w:rsid w:val="00FC0E12"/>
    <w:rsid w:val="00FC1017"/>
    <w:rsid w:val="00FC1766"/>
    <w:rsid w:val="00FC1859"/>
    <w:rsid w:val="00FC1870"/>
    <w:rsid w:val="00FC193F"/>
    <w:rsid w:val="00FC19D3"/>
    <w:rsid w:val="00FC1E21"/>
    <w:rsid w:val="00FC1E8C"/>
    <w:rsid w:val="00FC1F6E"/>
    <w:rsid w:val="00FC2075"/>
    <w:rsid w:val="00FC22FE"/>
    <w:rsid w:val="00FC23FA"/>
    <w:rsid w:val="00FC24A6"/>
    <w:rsid w:val="00FC26D8"/>
    <w:rsid w:val="00FC2742"/>
    <w:rsid w:val="00FC27D8"/>
    <w:rsid w:val="00FC2B26"/>
    <w:rsid w:val="00FC2C5A"/>
    <w:rsid w:val="00FC2D2D"/>
    <w:rsid w:val="00FC30BC"/>
    <w:rsid w:val="00FC3218"/>
    <w:rsid w:val="00FC330F"/>
    <w:rsid w:val="00FC37F0"/>
    <w:rsid w:val="00FC384F"/>
    <w:rsid w:val="00FC3BBC"/>
    <w:rsid w:val="00FC3EEB"/>
    <w:rsid w:val="00FC3F7E"/>
    <w:rsid w:val="00FC4049"/>
    <w:rsid w:val="00FC41FA"/>
    <w:rsid w:val="00FC4278"/>
    <w:rsid w:val="00FC4423"/>
    <w:rsid w:val="00FC4491"/>
    <w:rsid w:val="00FC4755"/>
    <w:rsid w:val="00FC47D1"/>
    <w:rsid w:val="00FC4801"/>
    <w:rsid w:val="00FC4CA4"/>
    <w:rsid w:val="00FC4E5B"/>
    <w:rsid w:val="00FC50B2"/>
    <w:rsid w:val="00FC545C"/>
    <w:rsid w:val="00FC553E"/>
    <w:rsid w:val="00FC57F2"/>
    <w:rsid w:val="00FC5876"/>
    <w:rsid w:val="00FC5EA2"/>
    <w:rsid w:val="00FC60CA"/>
    <w:rsid w:val="00FC61CA"/>
    <w:rsid w:val="00FC645D"/>
    <w:rsid w:val="00FC6546"/>
    <w:rsid w:val="00FC65A0"/>
    <w:rsid w:val="00FC673C"/>
    <w:rsid w:val="00FC6806"/>
    <w:rsid w:val="00FC69C7"/>
    <w:rsid w:val="00FC69F4"/>
    <w:rsid w:val="00FC6B41"/>
    <w:rsid w:val="00FC6BA7"/>
    <w:rsid w:val="00FC6BFA"/>
    <w:rsid w:val="00FC6FC8"/>
    <w:rsid w:val="00FC6FEC"/>
    <w:rsid w:val="00FC7184"/>
    <w:rsid w:val="00FC7192"/>
    <w:rsid w:val="00FC7275"/>
    <w:rsid w:val="00FC7308"/>
    <w:rsid w:val="00FC7401"/>
    <w:rsid w:val="00FC78B9"/>
    <w:rsid w:val="00FC7BDA"/>
    <w:rsid w:val="00FC7C79"/>
    <w:rsid w:val="00FC7F89"/>
    <w:rsid w:val="00FC7F93"/>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2C5"/>
    <w:rsid w:val="00FD23FD"/>
    <w:rsid w:val="00FD25BA"/>
    <w:rsid w:val="00FD2804"/>
    <w:rsid w:val="00FD2812"/>
    <w:rsid w:val="00FD282A"/>
    <w:rsid w:val="00FD2A71"/>
    <w:rsid w:val="00FD2C10"/>
    <w:rsid w:val="00FD2C64"/>
    <w:rsid w:val="00FD2CAA"/>
    <w:rsid w:val="00FD2D7C"/>
    <w:rsid w:val="00FD2E89"/>
    <w:rsid w:val="00FD30CE"/>
    <w:rsid w:val="00FD3203"/>
    <w:rsid w:val="00FD320B"/>
    <w:rsid w:val="00FD334E"/>
    <w:rsid w:val="00FD3618"/>
    <w:rsid w:val="00FD3905"/>
    <w:rsid w:val="00FD3A22"/>
    <w:rsid w:val="00FD401F"/>
    <w:rsid w:val="00FD4085"/>
    <w:rsid w:val="00FD4158"/>
    <w:rsid w:val="00FD417C"/>
    <w:rsid w:val="00FD442C"/>
    <w:rsid w:val="00FD4620"/>
    <w:rsid w:val="00FD4862"/>
    <w:rsid w:val="00FD48FE"/>
    <w:rsid w:val="00FD4CC0"/>
    <w:rsid w:val="00FD4D83"/>
    <w:rsid w:val="00FD5202"/>
    <w:rsid w:val="00FD5209"/>
    <w:rsid w:val="00FD52F0"/>
    <w:rsid w:val="00FD54C7"/>
    <w:rsid w:val="00FD552E"/>
    <w:rsid w:val="00FD56D1"/>
    <w:rsid w:val="00FD583D"/>
    <w:rsid w:val="00FD5A03"/>
    <w:rsid w:val="00FD5B99"/>
    <w:rsid w:val="00FD5BBF"/>
    <w:rsid w:val="00FD5BFD"/>
    <w:rsid w:val="00FD5EF3"/>
    <w:rsid w:val="00FD5F1C"/>
    <w:rsid w:val="00FD629B"/>
    <w:rsid w:val="00FD6318"/>
    <w:rsid w:val="00FD636C"/>
    <w:rsid w:val="00FD641A"/>
    <w:rsid w:val="00FD680E"/>
    <w:rsid w:val="00FD6884"/>
    <w:rsid w:val="00FD6A3D"/>
    <w:rsid w:val="00FD6B00"/>
    <w:rsid w:val="00FD6CA3"/>
    <w:rsid w:val="00FD6CAF"/>
    <w:rsid w:val="00FD6D88"/>
    <w:rsid w:val="00FD6F9D"/>
    <w:rsid w:val="00FD6FDE"/>
    <w:rsid w:val="00FD7001"/>
    <w:rsid w:val="00FD7037"/>
    <w:rsid w:val="00FD7240"/>
    <w:rsid w:val="00FD72D9"/>
    <w:rsid w:val="00FD73AE"/>
    <w:rsid w:val="00FD794E"/>
    <w:rsid w:val="00FD7AA6"/>
    <w:rsid w:val="00FD7C82"/>
    <w:rsid w:val="00FD7CD8"/>
    <w:rsid w:val="00FD7CF0"/>
    <w:rsid w:val="00FD7F6A"/>
    <w:rsid w:val="00FE021D"/>
    <w:rsid w:val="00FE02AE"/>
    <w:rsid w:val="00FE04B6"/>
    <w:rsid w:val="00FE05DD"/>
    <w:rsid w:val="00FE05E5"/>
    <w:rsid w:val="00FE0657"/>
    <w:rsid w:val="00FE06DE"/>
    <w:rsid w:val="00FE0919"/>
    <w:rsid w:val="00FE09A2"/>
    <w:rsid w:val="00FE09C8"/>
    <w:rsid w:val="00FE0A27"/>
    <w:rsid w:val="00FE0C77"/>
    <w:rsid w:val="00FE0E69"/>
    <w:rsid w:val="00FE125E"/>
    <w:rsid w:val="00FE158A"/>
    <w:rsid w:val="00FE1729"/>
    <w:rsid w:val="00FE1961"/>
    <w:rsid w:val="00FE1CAD"/>
    <w:rsid w:val="00FE1DEB"/>
    <w:rsid w:val="00FE20AB"/>
    <w:rsid w:val="00FE22FE"/>
    <w:rsid w:val="00FE257D"/>
    <w:rsid w:val="00FE258C"/>
    <w:rsid w:val="00FE2862"/>
    <w:rsid w:val="00FE2B7B"/>
    <w:rsid w:val="00FE2BCC"/>
    <w:rsid w:val="00FE2E51"/>
    <w:rsid w:val="00FE2EAB"/>
    <w:rsid w:val="00FE2FBC"/>
    <w:rsid w:val="00FE3100"/>
    <w:rsid w:val="00FE3439"/>
    <w:rsid w:val="00FE3456"/>
    <w:rsid w:val="00FE34D4"/>
    <w:rsid w:val="00FE36ED"/>
    <w:rsid w:val="00FE3768"/>
    <w:rsid w:val="00FE3A7E"/>
    <w:rsid w:val="00FE3A85"/>
    <w:rsid w:val="00FE3B6D"/>
    <w:rsid w:val="00FE40D5"/>
    <w:rsid w:val="00FE4737"/>
    <w:rsid w:val="00FE4913"/>
    <w:rsid w:val="00FE4B37"/>
    <w:rsid w:val="00FE4B7F"/>
    <w:rsid w:val="00FE4B8B"/>
    <w:rsid w:val="00FE4C57"/>
    <w:rsid w:val="00FE4E09"/>
    <w:rsid w:val="00FE4E7F"/>
    <w:rsid w:val="00FE4FEE"/>
    <w:rsid w:val="00FE5172"/>
    <w:rsid w:val="00FE51AC"/>
    <w:rsid w:val="00FE5271"/>
    <w:rsid w:val="00FE539D"/>
    <w:rsid w:val="00FE53B8"/>
    <w:rsid w:val="00FE5410"/>
    <w:rsid w:val="00FE5470"/>
    <w:rsid w:val="00FE56B2"/>
    <w:rsid w:val="00FE571B"/>
    <w:rsid w:val="00FE5977"/>
    <w:rsid w:val="00FE5F5E"/>
    <w:rsid w:val="00FE605C"/>
    <w:rsid w:val="00FE627C"/>
    <w:rsid w:val="00FE65EC"/>
    <w:rsid w:val="00FE6A12"/>
    <w:rsid w:val="00FE6DEC"/>
    <w:rsid w:val="00FE74E2"/>
    <w:rsid w:val="00FE74FC"/>
    <w:rsid w:val="00FE761D"/>
    <w:rsid w:val="00FE76FA"/>
    <w:rsid w:val="00FE78B9"/>
    <w:rsid w:val="00FE7936"/>
    <w:rsid w:val="00FE79A8"/>
    <w:rsid w:val="00FE7A78"/>
    <w:rsid w:val="00FE7C3E"/>
    <w:rsid w:val="00FE7CD4"/>
    <w:rsid w:val="00FE7F00"/>
    <w:rsid w:val="00FE7FD1"/>
    <w:rsid w:val="00FF01C5"/>
    <w:rsid w:val="00FF0224"/>
    <w:rsid w:val="00FF0275"/>
    <w:rsid w:val="00FF0474"/>
    <w:rsid w:val="00FF0502"/>
    <w:rsid w:val="00FF06C8"/>
    <w:rsid w:val="00FF0B3B"/>
    <w:rsid w:val="00FF0BBB"/>
    <w:rsid w:val="00FF0C48"/>
    <w:rsid w:val="00FF0DFE"/>
    <w:rsid w:val="00FF0E55"/>
    <w:rsid w:val="00FF10CD"/>
    <w:rsid w:val="00FF1455"/>
    <w:rsid w:val="00FF170A"/>
    <w:rsid w:val="00FF1716"/>
    <w:rsid w:val="00FF1862"/>
    <w:rsid w:val="00FF1BFC"/>
    <w:rsid w:val="00FF1D92"/>
    <w:rsid w:val="00FF1E5F"/>
    <w:rsid w:val="00FF1EA4"/>
    <w:rsid w:val="00FF1F5F"/>
    <w:rsid w:val="00FF2077"/>
    <w:rsid w:val="00FF2403"/>
    <w:rsid w:val="00FF2562"/>
    <w:rsid w:val="00FF256A"/>
    <w:rsid w:val="00FF2575"/>
    <w:rsid w:val="00FF25D3"/>
    <w:rsid w:val="00FF273C"/>
    <w:rsid w:val="00FF2A88"/>
    <w:rsid w:val="00FF2C2E"/>
    <w:rsid w:val="00FF2C40"/>
    <w:rsid w:val="00FF2DEB"/>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618"/>
    <w:rsid w:val="00FF46CE"/>
    <w:rsid w:val="00FF4782"/>
    <w:rsid w:val="00FF47D0"/>
    <w:rsid w:val="00FF48E0"/>
    <w:rsid w:val="00FF4BC6"/>
    <w:rsid w:val="00FF4D22"/>
    <w:rsid w:val="00FF4F41"/>
    <w:rsid w:val="00FF4FCD"/>
    <w:rsid w:val="00FF5026"/>
    <w:rsid w:val="00FF5089"/>
    <w:rsid w:val="00FF5173"/>
    <w:rsid w:val="00FF51D0"/>
    <w:rsid w:val="00FF52CC"/>
    <w:rsid w:val="00FF52E3"/>
    <w:rsid w:val="00FF5591"/>
    <w:rsid w:val="00FF591D"/>
    <w:rsid w:val="00FF5EFE"/>
    <w:rsid w:val="00FF609A"/>
    <w:rsid w:val="00FF60CB"/>
    <w:rsid w:val="00FF611C"/>
    <w:rsid w:val="00FF6181"/>
    <w:rsid w:val="00FF6CF6"/>
    <w:rsid w:val="00FF707C"/>
    <w:rsid w:val="00FF71E3"/>
    <w:rsid w:val="00FF7300"/>
    <w:rsid w:val="00FF754F"/>
    <w:rsid w:val="00FF7873"/>
    <w:rsid w:val="00FF78DB"/>
    <w:rsid w:val="00FF7A45"/>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1C43B313-0F33-42E3-BC22-C0EABC85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5FA8"/>
    <w:pPr>
      <w:spacing w:after="180"/>
    </w:pPr>
    <w:rPr>
      <w:rFonts w:ascii="Times New Roman" w:eastAsia="DengXian" w:hAnsi="Times New Roman"/>
      <w:lang w:val="en-GB"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spacing w:before="240" w:after="160" w:line="240" w:lineRule="exact"/>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after="0"/>
    </w:pPr>
    <w:rPr>
      <w:rFonts w:ascii="Arial" w:eastAsia="MS Mincho" w:hAnsi="Arial"/>
      <w:i/>
      <w:sz w:val="18"/>
      <w:szCs w:val="24"/>
      <w:lang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qFormat/>
    <w:rsid w:val="00D5058F"/>
    <w:rPr>
      <w:i/>
      <w:iCs/>
    </w:rPr>
  </w:style>
  <w:style w:type="paragraph" w:customStyle="1" w:styleId="paragraph">
    <w:name w:val="paragraph"/>
    <w:basedOn w:val="Normal"/>
    <w:rsid w:val="006344E4"/>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character" w:customStyle="1" w:styleId="fontstyle01">
    <w:name w:val="fontstyle01"/>
    <w:basedOn w:val="DefaultParagraphFont"/>
    <w:rsid w:val="00A44C94"/>
    <w:rPr>
      <w:rFonts w:ascii="TimesNewRomanPSMT" w:hAnsi="TimesNewRomanPSMT" w:cs="TimesNewRomanPSMT" w:hint="default"/>
      <w:b w:val="0"/>
      <w:bCs w:val="0"/>
      <w:i w:val="0"/>
      <w:iCs w:val="0"/>
      <w:color w:val="000000"/>
      <w:sz w:val="22"/>
      <w:szCs w:val="22"/>
    </w:rPr>
  </w:style>
  <w:style w:type="character" w:styleId="UnresolvedMention">
    <w:name w:val="Unresolved Mention"/>
    <w:basedOn w:val="DefaultParagraphFont"/>
    <w:uiPriority w:val="99"/>
    <w:unhideWhenUsed/>
    <w:rsid w:val="00B7407F"/>
    <w:rPr>
      <w:color w:val="605E5C"/>
      <w:shd w:val="clear" w:color="auto" w:fill="E1DFDD"/>
    </w:rPr>
  </w:style>
  <w:style w:type="character" w:styleId="Mention">
    <w:name w:val="Mention"/>
    <w:basedOn w:val="DefaultParagraphFont"/>
    <w:uiPriority w:val="99"/>
    <w:unhideWhenUsed/>
    <w:rsid w:val="00B7407F"/>
    <w:rPr>
      <w:color w:val="2B579A"/>
      <w:shd w:val="clear" w:color="auto" w:fill="E1DFDD"/>
    </w:rPr>
  </w:style>
  <w:style w:type="paragraph" w:customStyle="1" w:styleId="Proposal">
    <w:name w:val="Proposal"/>
    <w:basedOn w:val="Normal"/>
    <w:link w:val="ProposalChar"/>
    <w:qFormat/>
    <w:rsid w:val="001F3BC0"/>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1F3BC0"/>
    <w:rPr>
      <w:rFonts w:ascii="Times New Roman" w:eastAsia="Times New Roman" w:hAnsi="Times New Roman"/>
      <w:b/>
      <w:bCs/>
      <w:lang w:val="en-GB"/>
    </w:rPr>
  </w:style>
  <w:style w:type="paragraph" w:customStyle="1" w:styleId="1">
    <w:name w:val="リスト段落1"/>
    <w:basedOn w:val="Normal"/>
    <w:uiPriority w:val="34"/>
    <w:qFormat/>
    <w:rsid w:val="00F36347"/>
    <w:pPr>
      <w:spacing w:after="160" w:line="259" w:lineRule="auto"/>
      <w:ind w:firstLineChars="200" w:firstLine="420"/>
    </w:pPr>
    <w:rPr>
      <w:rFonts w:ascii="Calibri" w:eastAsia="SimSun" w:hAnsi="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00540331">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6274429">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70488176">
      <w:bodyDiv w:val="1"/>
      <w:marLeft w:val="0"/>
      <w:marRight w:val="0"/>
      <w:marTop w:val="0"/>
      <w:marBottom w:val="0"/>
      <w:divBdr>
        <w:top w:val="none" w:sz="0" w:space="0" w:color="auto"/>
        <w:left w:val="none" w:sz="0" w:space="0" w:color="auto"/>
        <w:bottom w:val="none" w:sz="0" w:space="0" w:color="auto"/>
        <w:right w:val="none" w:sz="0" w:space="0" w:color="auto"/>
      </w:divBdr>
    </w:div>
    <w:div w:id="474490476">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4542123">
      <w:bodyDiv w:val="1"/>
      <w:marLeft w:val="0"/>
      <w:marRight w:val="0"/>
      <w:marTop w:val="0"/>
      <w:marBottom w:val="0"/>
      <w:divBdr>
        <w:top w:val="none" w:sz="0" w:space="0" w:color="auto"/>
        <w:left w:val="none" w:sz="0" w:space="0" w:color="auto"/>
        <w:bottom w:val="none" w:sz="0" w:space="0" w:color="auto"/>
        <w:right w:val="none" w:sz="0" w:space="0" w:color="auto"/>
      </w:divBdr>
      <w:divsChild>
        <w:div w:id="259532199">
          <w:marLeft w:val="0"/>
          <w:marRight w:val="0"/>
          <w:marTop w:val="0"/>
          <w:marBottom w:val="0"/>
          <w:divBdr>
            <w:top w:val="none" w:sz="0" w:space="0" w:color="auto"/>
            <w:left w:val="none" w:sz="0" w:space="0" w:color="auto"/>
            <w:bottom w:val="none" w:sz="0" w:space="0" w:color="auto"/>
            <w:right w:val="none" w:sz="0" w:space="0" w:color="auto"/>
          </w:divBdr>
        </w:div>
        <w:div w:id="263076251">
          <w:marLeft w:val="0"/>
          <w:marRight w:val="0"/>
          <w:marTop w:val="0"/>
          <w:marBottom w:val="0"/>
          <w:divBdr>
            <w:top w:val="none" w:sz="0" w:space="0" w:color="auto"/>
            <w:left w:val="none" w:sz="0" w:space="0" w:color="auto"/>
            <w:bottom w:val="none" w:sz="0" w:space="0" w:color="auto"/>
            <w:right w:val="none" w:sz="0" w:space="0" w:color="auto"/>
          </w:divBdr>
        </w:div>
        <w:div w:id="308486237">
          <w:marLeft w:val="0"/>
          <w:marRight w:val="0"/>
          <w:marTop w:val="0"/>
          <w:marBottom w:val="0"/>
          <w:divBdr>
            <w:top w:val="none" w:sz="0" w:space="0" w:color="auto"/>
            <w:left w:val="none" w:sz="0" w:space="0" w:color="auto"/>
            <w:bottom w:val="none" w:sz="0" w:space="0" w:color="auto"/>
            <w:right w:val="none" w:sz="0" w:space="0" w:color="auto"/>
          </w:divBdr>
        </w:div>
        <w:div w:id="395052146">
          <w:marLeft w:val="0"/>
          <w:marRight w:val="0"/>
          <w:marTop w:val="0"/>
          <w:marBottom w:val="0"/>
          <w:divBdr>
            <w:top w:val="none" w:sz="0" w:space="0" w:color="auto"/>
            <w:left w:val="none" w:sz="0" w:space="0" w:color="auto"/>
            <w:bottom w:val="none" w:sz="0" w:space="0" w:color="auto"/>
            <w:right w:val="none" w:sz="0" w:space="0" w:color="auto"/>
          </w:divBdr>
        </w:div>
        <w:div w:id="658339703">
          <w:marLeft w:val="0"/>
          <w:marRight w:val="0"/>
          <w:marTop w:val="0"/>
          <w:marBottom w:val="0"/>
          <w:divBdr>
            <w:top w:val="none" w:sz="0" w:space="0" w:color="auto"/>
            <w:left w:val="none" w:sz="0" w:space="0" w:color="auto"/>
            <w:bottom w:val="none" w:sz="0" w:space="0" w:color="auto"/>
            <w:right w:val="none" w:sz="0" w:space="0" w:color="auto"/>
          </w:divBdr>
        </w:div>
        <w:div w:id="859586633">
          <w:marLeft w:val="0"/>
          <w:marRight w:val="0"/>
          <w:marTop w:val="0"/>
          <w:marBottom w:val="0"/>
          <w:divBdr>
            <w:top w:val="none" w:sz="0" w:space="0" w:color="auto"/>
            <w:left w:val="none" w:sz="0" w:space="0" w:color="auto"/>
            <w:bottom w:val="none" w:sz="0" w:space="0" w:color="auto"/>
            <w:right w:val="none" w:sz="0" w:space="0" w:color="auto"/>
          </w:divBdr>
        </w:div>
        <w:div w:id="868372010">
          <w:marLeft w:val="0"/>
          <w:marRight w:val="0"/>
          <w:marTop w:val="0"/>
          <w:marBottom w:val="0"/>
          <w:divBdr>
            <w:top w:val="none" w:sz="0" w:space="0" w:color="auto"/>
            <w:left w:val="none" w:sz="0" w:space="0" w:color="auto"/>
            <w:bottom w:val="none" w:sz="0" w:space="0" w:color="auto"/>
            <w:right w:val="none" w:sz="0" w:space="0" w:color="auto"/>
          </w:divBdr>
        </w:div>
        <w:div w:id="900481762">
          <w:marLeft w:val="0"/>
          <w:marRight w:val="0"/>
          <w:marTop w:val="0"/>
          <w:marBottom w:val="0"/>
          <w:divBdr>
            <w:top w:val="none" w:sz="0" w:space="0" w:color="auto"/>
            <w:left w:val="none" w:sz="0" w:space="0" w:color="auto"/>
            <w:bottom w:val="none" w:sz="0" w:space="0" w:color="auto"/>
            <w:right w:val="none" w:sz="0" w:space="0" w:color="auto"/>
          </w:divBdr>
        </w:div>
        <w:div w:id="927082734">
          <w:marLeft w:val="0"/>
          <w:marRight w:val="0"/>
          <w:marTop w:val="0"/>
          <w:marBottom w:val="0"/>
          <w:divBdr>
            <w:top w:val="none" w:sz="0" w:space="0" w:color="auto"/>
            <w:left w:val="none" w:sz="0" w:space="0" w:color="auto"/>
            <w:bottom w:val="none" w:sz="0" w:space="0" w:color="auto"/>
            <w:right w:val="none" w:sz="0" w:space="0" w:color="auto"/>
          </w:divBdr>
        </w:div>
        <w:div w:id="955873453">
          <w:marLeft w:val="0"/>
          <w:marRight w:val="0"/>
          <w:marTop w:val="0"/>
          <w:marBottom w:val="0"/>
          <w:divBdr>
            <w:top w:val="none" w:sz="0" w:space="0" w:color="auto"/>
            <w:left w:val="none" w:sz="0" w:space="0" w:color="auto"/>
            <w:bottom w:val="none" w:sz="0" w:space="0" w:color="auto"/>
            <w:right w:val="none" w:sz="0" w:space="0" w:color="auto"/>
          </w:divBdr>
        </w:div>
        <w:div w:id="1413888872">
          <w:marLeft w:val="0"/>
          <w:marRight w:val="0"/>
          <w:marTop w:val="0"/>
          <w:marBottom w:val="0"/>
          <w:divBdr>
            <w:top w:val="none" w:sz="0" w:space="0" w:color="auto"/>
            <w:left w:val="none" w:sz="0" w:space="0" w:color="auto"/>
            <w:bottom w:val="none" w:sz="0" w:space="0" w:color="auto"/>
            <w:right w:val="none" w:sz="0" w:space="0" w:color="auto"/>
          </w:divBdr>
        </w:div>
        <w:div w:id="169731731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41097510">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728651778">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6182077">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5007393">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1773744">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2960538">
      <w:bodyDiv w:val="1"/>
      <w:marLeft w:val="0"/>
      <w:marRight w:val="0"/>
      <w:marTop w:val="0"/>
      <w:marBottom w:val="0"/>
      <w:divBdr>
        <w:top w:val="none" w:sz="0" w:space="0" w:color="auto"/>
        <w:left w:val="none" w:sz="0" w:space="0" w:color="auto"/>
        <w:bottom w:val="none" w:sz="0" w:space="0" w:color="auto"/>
        <w:right w:val="none" w:sz="0" w:space="0" w:color="auto"/>
      </w:divBdr>
    </w:div>
    <w:div w:id="911282038">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2187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74578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69238668">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971761">
      <w:bodyDiv w:val="1"/>
      <w:marLeft w:val="0"/>
      <w:marRight w:val="0"/>
      <w:marTop w:val="0"/>
      <w:marBottom w:val="0"/>
      <w:divBdr>
        <w:top w:val="none" w:sz="0" w:space="0" w:color="auto"/>
        <w:left w:val="none" w:sz="0" w:space="0" w:color="auto"/>
        <w:bottom w:val="none" w:sz="0" w:space="0" w:color="auto"/>
        <w:right w:val="none" w:sz="0" w:space="0" w:color="auto"/>
      </w:divBdr>
      <w:divsChild>
        <w:div w:id="143381505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430877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501531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789675">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062969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562010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9347870">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3D0165F7-CA09-46EF-BE15-48335F452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8</Pages>
  <Words>3411</Words>
  <Characters>19445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Panteleev, Sergey</cp:lastModifiedBy>
  <cp:revision>285</cp:revision>
  <cp:lastPrinted>2011-11-12T06:49:00Z</cp:lastPrinted>
  <dcterms:created xsi:type="dcterms:W3CDTF">2022-11-07T18:30:00Z</dcterms:created>
  <dcterms:modified xsi:type="dcterms:W3CDTF">2023-02-17T19:44:00Z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